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D-4097/2016 vom 11. Juli 2016</w:t>
      </w:r>
    </w:p>
    <w:p>
      <w:r>
        <w:t>Bundesverwaltungsgericht, 2016-07-11, DE</w:t>
      </w:r>
    </w:p>
    <w:p>
      <w:r>
        <w:rPr>
          <w:b/>
        </w:rPr>
        <w:t xml:space="preserve">Quelle: </w:t>
      </w:r>
      <w:r>
        <w:t>https://mcp.opencaselaw.ch/entscheid/bvger_D-4097_2016</w:t>
      </w:r>
    </w:p>
    <w:p>
      <w:r>
        <w:t>FR: TAF D-4097/2016 du 11 juillet 2016</w:t>
      </w:r>
    </w:p>
    <w:p>
      <w:r>
        <w:t>IT: TAF D-4097/2016 del 11 luglio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damit, dass der Beschwerdeführer gemäss Auskunft der Schweizer Grenz- und Polizeibehörden am 6. Juni 2016 von H._______ nach B._______ gelangt sei. Am selben Tag hätte er einen Flug nach I._______ antreten sollen und der Rückflug nach H._______ sei auf den (...) 2017 gebucht worden. Am Flughafen in H._______ habe er sich am Check-in mit einem kenianischen Reisepass ausgewiesen. Das Dokument sei im Rahmen des Check-in überprüft und für echt befunden worden, weshalb er zum Flug nach B._______ zugelassen worden sei. Am Flughafen sei zudem ein Foto von ihm erstellt worden, auf welchem er eindeutig erkennbar sei. Aufgrund des Reisepasses könne somit davon ausgegangen werden, dass es sich beim Beschwerdeführer um A._______, geboren am (...) in J._______ (Kenia) handle und er kenianischer Staatsangehöriger sei. Im Reisepass habe sich ein in H._______ ausgestelltes russisches Visum zwecks Studium befunden. Das Dokument enthalte ebenfalls ein in Russland ausgestelltes, bis (...) 2017 gültiges russisches Visum. Am Check-in in H._______ habe er Englisch und Russisch gesprochen. So habe er auf Russisch erklärt, dass er in Russland (...) studieren würde. Ferner habe er zum Zeitpunkt der Ankunft in B._______ ein auf den Namen A._______ lautendes Facebook-Profil, worin der Wohnort J._______ erwähnt sei und erwähnt werde, dass er in Russland studiere. Ein Foto, auf welchem er klar erkennbar sei, zeige ihn in einem weissen Arztkittel. Unmittelbar nach der BzP sei das Profil gelöscht worden. Die Beweislast für die Identität liege beim Asylsuchenden. Dieser habe die Pflicht, mit Dokumente respektive glaubhaften Angaben seine Identität, insbesondere den Namen, das Alter und die Staatsangehörigkeit, zu belegen. Die Befunde der Grenz- und Polizeibehörden hätten ergeben, dass der Beschwerdeführer volljährig sei und die kenianische Staatsbürgerschaft besitze. Dem SEM liege ein Scan des Reisepasses vor, welchen der Beschwerdeführer oder der Schlepper vermutlich hätten verschwinden lassen. Aufgrund der Abklärungen und der Tatsache, dass man in H._______ nur mit Original-Dokumenten, welche beim Check-in und der Passkontrolle geprüft würden, zum Flug zugelassen werde, stehe fest, dass der Reisepass ihm zustehe. Die Geburtsurkunde sei gemäss Prüfungsbericht eine Fälschung. Anlässlich der BzP habe der Beschwerdeführer ausgesagt, er wisse nicht, ob die Geburtsurkunde echt oder gefälscht sei; seine Mutter habe ihm das Dokument gegeben. In der Anhörung habe er ergänzt, dass er sich nicht vorstellen könne, dass ihm seine Mutter eine Fälschung mitgegeben habe. Die Bestätigung des Gerichts liege lediglich in Kopie vor, so dass ihr aufgrund der leichten Manipulierbarkeit nur geringer Beweiswert zukomme. Gemäss Beschwerdeführer habe ein Gericht in Mogadischu das Dokument ausgestellt. Er kenne jedoch weder den Onkel, noch die zwei Zeugen, welche die Bestätigung eingeholt hätten. Er sei auch nicht in der Lage gewesen zu erklären, wie seine Mutter diesen Onkel habe ausfindig machen können. Auch die weiteren Erkenntnisse der Grenz- und Polizeibehörden habe er nicht zu entkräften vermocht. So habe er in der Anhörung angegeben, in der BzP aus Angst nicht die Wahrheit gesagt zu haben. Trotzdem habe er in der Anhörung jedoch praktisch dieselben Angaben wiederholt. Hinsichtlich der Sprachkenntnisse habe er lediglich bestritten, Russisch sprechen zu können. Zum Foto im Arztkittel habe er ausgesagt, es würde sich um eine Jilbab (Djellaba) handeln. Gemäss BzP habe er diesen Kittel im Chemie-Unterricht getragen, während er in der Anhörung erklärte, diesen von einem Lehrer ausgeliehen zu haben, um anzugeben. Zu den Gründen der Löschung des Facebook-Profils habe er angegeben, dieses existiere noch immer, er habe lediglich den Namen geändert. Der Profil-Name A._______ sei von ihm erfunden worden. Denselben Namen habe er dem Schlepper angegeben, welcher für ihn den kenianischen Reisepass habe ausstellen lassen. Diese Aussagen würden nicht überzeugen. Die Angaben des Beschwerdeführers zu seinen somalischen Angehörigen seien dürftig, indem er ausgesagt habe, er habe keine Informationen, da ihm diese Personen nicht bekannt seien. Im somalischen Kontext seien die familiären Beziehungen jedoch sehr wichtig. Dies sei ein weiteres Indiz, dass er seine wahre Identität zu verschleiern versuche. Er sei auch nicht in der Lage gewesen, stichhaltige Gründe für das Auseinanderfallen seiner Familie zu nennen. Somit stehe fest, dass der Beschwerdeführer über seine Identität getäuscht habe. Dadurch könne er nicht glaubhaft machen, des Schutzes vor einer asylrelevanten Verfolgung zu bedürfen.</w:t>
      </w:r>
    </w:p>
    <w:p>
      <w:r>
        <w:rPr>
          <w:b/>
        </w:rPr>
        <w:t>E. 5.2</w:t>
      </w:r>
    </w:p>
    <w:p>
      <w:r>
        <w:t>In der Beschwerdeeingabe wurde gegen diese Erwägungen im Wesentlichen eingewendet, dass er C._______ sei; geboren am (...) in D._______. Er sei Somalier und stamme nicht aus Kenia. Wenn er nach Kenia ausgeschafft würde, würde er dort umgebracht oder ins Gefängnis geschickt. Dort werde er zusammengeschlagen. Daher bitte er darum, im Falle einer Ausschaffung nach Somalia und nicht in ein anderes Land gebracht zu werden.</w:t>
      </w:r>
    </w:p>
    <w:p>
      <w:r>
        <w:rPr>
          <w:b/>
        </w:rPr>
        <w:t>E. 6</w:t>
      </w:r>
    </w:p>
    <w:p>
      <w:r>
        <w:t>Das SEM stellt sich zu Recht auf den Standpunkt, dass der Beschwerdeführer über seine Identität und Herkunft täuschende Angaben gemacht hat. Dabei kann auf die zutreffenden Ausführungen in der angefochtenen Verfügung verwiesen werden, welchen in der Beschwerde keine substanziierten Einwände entgegengehalten wurden. Mithin erweisen sich auch die angerufenen Fluchtgründe für nicht glaubhaft. Das SEM hat somit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Das SEM stellt sich zu Recht auf den Standpunkt, dass es sich beim Beschwerdeführer um einen kenianischen Staatsangehörigen handelt. Somit ist der Wegweisungsvollzug betreffend Kenia zu prüfen.</w:t>
      </w:r>
    </w:p>
    <w:p>
      <w:r>
        <w:rPr>
          <w:b/>
        </w:rPr>
        <w:t>E. 8.3</w:t>
      </w:r>
    </w:p>
    <w:p>
      <w:r>
        <w:t>Der Vollzug ist nicht zulässig, wenn völkerrechtliche Verpflichtungen der Schweiz einer Weiterreise der Ausländerin oder des Ausländers in den Heimat-, Herkunfts- oder einen Drittstaat entgegenstehen (Art. 83 Abs. 3 AuG).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Aus den Akten sind keine Anhaltspunkte ersichtlich, die gegen die Zumutbarkeit des Wegweisungsvollzugs sprechen könnten, so dass sich der Vollzug der Wegweisung auch als zumutbar erweist.</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10.1 Die vorliegende Beschwerde ist als zum vornherein aussichtslos zu bezeichnen. Das Gesuch um Gewährung der unentgeltlichen Prozessführung gemäss Art. 65 Abs. 1 VwVG ist somit abzuweisen. 10.2 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