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D-4097/2013 vom 13. August 2013</w:t>
      </w:r>
    </w:p>
    <w:p>
      <w:r>
        <w:t>Bundesverwaltungsgericht, 2013-08-13, DE</w:t>
      </w:r>
    </w:p>
    <w:p>
      <w:r>
        <w:rPr>
          <w:b/>
        </w:rPr>
        <w:t xml:space="preserve">Quelle: </w:t>
      </w:r>
      <w:r>
        <w:t>https://mcp.opencaselaw.ch/entscheid/bvger_D-4097_2013</w:t>
      </w:r>
    </w:p>
    <w:p>
      <w:r>
        <w:t>FR: TAF D-4097/2013 du 13 août 2013</w:t>
      </w:r>
    </w:p>
    <w:p>
      <w:r>
        <w:t>IT: TAF D-4097/2013 del 13 agosto 2013</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nachfolgend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Die Wiedererwägung im Verwaltungsverfahren ist ein gesetzlich nicht geregelter Rechtsbehelf. Auf dessen Behandlung durch die verfügende Behörde besteht grundsätzlich kein Anspruch.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Demnach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die nachträglich eingetretenen Veränderungen der Sachlage anzupassen ist, ohne dass deren Gegenstand neu beurteilt wird.</w:t>
      </w:r>
    </w:p>
    <w:p>
      <w:r>
        <w:rPr>
          <w:b/>
        </w:rPr>
        <w:t>E. 4.2</w:t>
      </w:r>
    </w:p>
    <w:p>
      <w:r>
        <w:t>Das BFM hat den grundsätzlichen Anspruch des Beschwerdeführers auf Behandlung des Wiedererwägungsgesuchs nicht in Abrede gestellt. Die vorliegende Beschwerde richtet sich gegen die Abweisung des Wiedererwägungsgesuchs im Vollzugspunkt. Zu prüfen ist mithin, ob das BFM zu Recht davon ausgegangen ist, dass keine veränderte Sachlage vorliege, die den Vollzug der Wegweisung undurchführbar machen würde. Die Frage der Flüchtlingseigenschaft ist hingegen - wie die Wegweisung als solche - nicht Gegenstand des vorliegenden Beschwerdeverfahrens. Für die Beurteilung der Frage des Vollzugs der Wegweisung beziehungs­weise der Anordnung der vorläufigen Aufnahme ist praxisgemäss der sich im Urteilszeitpunkt präsentierende Sachverhalt massgebend.</w:t>
      </w:r>
    </w:p>
    <w:p>
      <w:r>
        <w:rPr>
          <w:b/>
        </w:rPr>
        <w:t>E. 5.1</w:t>
      </w:r>
    </w:p>
    <w:p>
      <w:r>
        <w:t>Im Asylverfahren wurde der Vollzug der Wegweisung des Beschwerdeführers als zulässig, zumutbar und möglich bezeichnet. Die damals vom Beschwerdeführer geltend gemachten gesundheitlichen Beschwerden (Atemprobleme und Beschwerden im Zusammenhang mit einer im Jahr 2000 erlittenen Schussverletzung) vermochten nicht gegen die Zumutbarkeit des Wegweisungsvollzugs zu sprechen (vgl. Beschwerdeurteil [...] vom 13. Januar 2012 E. 8.4.2.).</w:t>
      </w:r>
    </w:p>
    <w:p>
      <w:r>
        <w:rPr>
          <w:b/>
        </w:rPr>
        <w:t>E. 5.2</w:t>
      </w:r>
    </w:p>
    <w:p>
      <w:r>
        <w:t>Im Wiedererwägungsverfahren macht der Beschwerdeführer nun geltend, er sei psychisch schwer erkrankt. Gemäss Aktenlage hat der Beschwerdeführer am (...) - dem Tag, an dem er nach dem negativen Ausgang des Asylverfahrens bei der zuständigen kantonalen Behörde im Hinblick auf den bevorstehenden Wegweisungsvollzug einen Termin für die Reisepapierbeschaffung hatte - versucht, sich mit der Einnahme von Pinselreiniger das Leben zu nehmen. Laut dem ärztlichen Bericht des Psychiatriezentrums B._______ vom 22. Februar 2012 habe er nach deutlich gebessertem Zustand und der klaren Äusserung, keine Sui­zidabsichten mehr zu haben, am 17. Februar 2012 aus der stationären Behandlung entlassen werden können. Gemäss Zeugnis des Hausarztes vom 5. April 2012 sei der Zustand des Beschwerdeführers labil. Laut dem ärztlichen Bericht der Universitären Psychiatrischen Dienste C._______ (UPD) vom 21. März 2013, in dem eine PTBS diagnostiziert wurde, sei der Beschwerdeführer am 15. Februar 2013 mit starken Kopfschmerzen zusam­mengebrochen und befinde sich in ambulanter Behandlung. Laut den Berichten des Psychiatriezentrums B._______ vom 24. Mai 2013 und 11. Juli 2013 werde der Beschwerdeführer wegen der PTBS medikamentös und psychiatrisch behandelt; ohne entsprechende Behandlung bestehe die Gefahr einer Zustandsverschlechterung, bis hin zu Suizidalität.</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w:t>
      </w:r>
    </w:p>
    <w:p>
      <w:r>
        <w:t>Der Vollzug der Wegweisung ist nicht zulässig, wenn völkerrechtliche Verpflichtungen der Schweiz einer Weiterreise des Ausländers in den Hei­mat-, Herkunfts- oder in einen Drittstaat entgegenstehen (Art. 83 Abs. 3 AuG). Hinsichtlich der beim Beschwerdeführer diagnostizierten PTBS mit Suizidversuch nach negativem Ausgang des Asylverfahrens ist darauf hinzu­weisen, dass der wegweisende Staat gemäss Praxis des Europäischen Gerichtshofs für Menschenrechte (EGMR) nicht verpflichtet ist, vom Vollzug der Ausweisung Abstand zu nehmen, falls Ausländer für den Fall des Vollzuges des Wegweisungsentscheides mit Suizid drohen. Ergreift der wegweisende Staat Massnahmen, um die Umsetzung der Suiziddrohung zu verhindern, vermag die Ausschaffung nicht gegen Art. 3 EMRK zu verstossen (vgl. den Unzulässigkeitsentscheid des EGMR vom 7. Oktober 2004 i.S. D. und andere gegen Deutschland, Nr. 33743/03, angeführt in EMARK 2005 Nr. 23 E. 5.1 S. 212). Der EGMR anerkennt grundsätzlich auch keinen durch die EMRK geschützten Anspruch auf Verbleib in einem Konventionsstaat, um weiterhin in den Genuss medizinischer Unterstützung zu kommen (vgl. Urteil vom 2. Mai 1997 i.S. D. gegen Vereinigtes Königreich). Der Beschwerdeführer wird seit dem Suizidversuch vom 8. Februar 2012 fachärztlich behandelt. Hinsichtlich der Betreuung bei der Ausschaffung und der Möglichkeiten der Rückkehrhilfe kann auf die zutreffenden Ausführungen in der angefochtenen Verfügung vom 14. Juni 2013 verwiesen werden. Allenfalls weiterhin bestehenden oder sich gar akzentuierenden suizidalen Tendenzen ist im Hinblick auf einen zwangsweisen Wegweisungsvollzug durch geeignete medizinische Massnahmen und Betreuung entgegenzuwirken. Eine sorgfältige Vorbereitung der Rückkehr des Beschwerdeführers in den Heimatstaat wird es ihm ermöglichen, die hinsichtlich seiner Gesundheitsprobleme allenfalls weiterhin benötigte ärztliche Versorgung zu organisieren. Der Wegweisungsvollzug ist damit weiterhin als zulässig zu bezeichnen.</w:t>
      </w:r>
    </w:p>
    <w:p>
      <w:r>
        <w:rPr>
          <w:b/>
        </w:rPr>
        <w:t>E. 6.2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 Die allgemeine Lage in Sri Lanka spricht weiterhin nicht gegen den Wegweisungsvollzug. Bezüglich der beim Beschwerdeführer diagnostizierten PTBS ist darauf hinzuweisen, dass nur dann auf Unzumutbarkeit des Wegweisungsvollzugs geschlossen werden kann, wenn eine notwendige medizinische Behandlung im Heimatland schlicht nicht zur Verfügung steht und die Rückkehr zu einer raschen und lebensgefährdenden Beeinträchtigung des Gesundheitszustandes der betroffenen Person führt. Als wesentlich wird die allgemeine und dringende medizinische Behandlung erachtet, welche zur Gewährleistung einer menschenwürdigen Behandlung absolut notwendig ist, wobei Unzumutbarkeit jedenfalls noch nicht vorliegt, wenn im Heimatstaat eine nicht dem schweizerischen Standard entsprechende medizinische Behandlung möglich ist (vgl. BVGE 2011/50 E. 8.3; BVGE 2009 Nr. 2 E. 9.3.2., mit Hinweis auf Entscheidungen und Mitteilungen der [vormaligen] Schweizerischen Asylrekurskommission [EMARK] 2003 Nr. 24 E. 5a und 5b). Vorliegend zeigen die aktenkundigen Arztberichte, dass der Beschwerdeführer in der Schweiz umfassend fachärztlich betreut und behandelt wird. Die fachärztlichen Diagnosen der Erkrankung des Beschwerdeführers an einer PTBS werden nicht in Frage gestellt, indes ist die Beurteilung der Durchführbarkeit des Wegweisungsvollzugs - wie die Fragen der Flüchtlingseigenschaft und der Gewährung des Asyls - eine Rechtsfrage, deren Beantwortung Aufgabe der entscheidenden Behörde ist. Die Erkrankung des Beschwerdeführers lässt nicht auf eine konkrete Gefährdung aufgrund einer medizinischen Notlage schliessen, die in Sri Lanka schlicht nicht behandelbar wäre. Angesichts der rechtskräftig festgestellten Nichterfüllung der Flüchtlingseigenschaft und des Suizidversuchs nach Aufforderung zur Reisepapierbeschaffung im Hinblick auf den Wegweisungsvollzug kann angenommen werden, dass die psychischen Probleme des Beschwerdeführers zu einem Grossteil mit dem negativen Asylentscheid und der bevorstehenden Rückschaffung zusammenhängen. Es ist zwar nachvollziehbar, dass der bevorstehende Vollzug der Wegweisung eine grosse Belastung für den Beschwerdeführer darstellt, indes rechtfertigt dies nicht, den Wegweisungsvollzug wegen Vorliegens einer medizinischen Notlage als unzumutbar zu bezeichnen. Einer möglichen Verschlechterung seines Gesundheitszustands bei einem zwangsweisen Wegweisungsvollzug kann die Vollzugsbehörde mit angemessener Vorbereitung Rechnung tragen und durch geeignete medizinische Massnah­men und Betreuung entgegenwirken. Weiterhin bestehenden oder sich gar akzentuierenden suizidalen Tendenzen im Hinblick auf einen zwangs­weisen Wegweisungsvollzug ist ebenfalls durch geeignete medizinische Massnahmen und Betreuung entgegenzuwirken. Für eine benötigte Weiterbehandlung nach erfolgtem Wegweisungsvollzug hat das BFM im angefochtenen Entscheid zutreffend auf die Existenz entsprechender Institutionen zur Behandlung psychischer Erkrankungen in Sri Lanka verwiesen, sowie die Möglichkeiten flankierender Massnahmen und individueller medizinischer Rückkehrhilfe, die nicht nur in der Form der Mitgabe von Medi­kamenten, sondern beispielsweise auch der Organisation und Übernahme von Kosten für notwendige Therapien bestehen kann, aufgezeigt (Art. 93 Abs. 1 Bst. d AsylG, Art. 75 der Asylverordnung 2 vom 11. August 1999 über Finanzierungsfragen [AsylV 2, SR 142.312]). Gemäss den Erkenntnissen des Bundesverwaltungsgerichts ist in Sri Lanka - insbesondere in Colombo, aber auch in Jaffna, wo der Beschwerdeführer seinen letzten Wohnsitz hatte - vom Vorhandensein entsprechender psychiatrischer Behandlungsmöglichkeiten auszugehen (vgl. hierzu etwa die Urteile des Bundesverwaltungsgerichts D-1665/2013 vom 19. Juni 2013 E.7.4.6, D-6117/2012 vom 15. Januar 2013 E. 7.6 und D-4282/2011 vom 13. November 2012 E. E. 9.9.4). Betreffend die weitere Finanzierung der medizinischen Behandlung ist im Übrigen festzuhalten, dass der Wegweisungsvollzug auch zumutbar ist, wenn die medizinische Behandlung nicht für eine längere Dauer sichergestellt ist und der Betroffene selbst einer Erwerbstätigkeit nachgehen kann (vgl. BVGE 2009/2 E. 9.3.4), was dem Beschwerdeführer, der in seinem Heimatland als Lehrer gearbeitet habe, längerfristig betrachtet zugemutet werden darf. Ohne die Schwierigkeiten bei einer Rückkehr des Beschwerdeführers zu verkennen, vermögen die geltend gemachten gesundheitlichen Beschwerden damit keine veränderte Sachlage zu begründen, die eine von der bisherigen Beurteilung abweichende Würdigung der Frage der Durchführbarkeit des Wegweisungs­vollzugs nach Sri Lanka zulassen würde.</w:t>
      </w:r>
    </w:p>
    <w:p>
      <w:r>
        <w:rPr>
          <w:b/>
        </w:rPr>
        <w:t>E. 6.3</w:t>
      </w:r>
    </w:p>
    <w:p>
      <w:r>
        <w:t>Der Vollzug der Wegweisung des Beschwerdeführers erweist sich so­mit nach wie vor als zulässig und zumutbar, und auch weiterhin als möglich (Art. 83 Abs. 2-4 AuG).</w:t>
      </w:r>
    </w:p>
    <w:p>
      <w:r>
        <w:rPr>
          <w:b/>
        </w:rPr>
        <w:t>E. 7</w:t>
      </w:r>
    </w:p>
    <w:p>
      <w:r>
        <w:t>Aus diesen Erwägungen ergibt sich, dass das BFM das Wiedererwägungsgesuch des Beschwerdeführers zu Recht abgelehnt hat. Die Beschwerde ist damit abzuweisen.</w:t>
      </w:r>
    </w:p>
    <w:p>
      <w:r>
        <w:rPr>
          <w:b/>
        </w:rPr>
        <w:t>E. 8</w:t>
      </w:r>
    </w:p>
    <w:p>
      <w:r>
        <w:t>Bei diesem Ausgang des Verfahrens sind dessen Kosten von Fr. 1200.- dem Beschwerdeführer aufzuerlegen (Art. 63 Abs. 1 VwVG i.V.m. Art. 1-3 des Reglements vom 21. Februar 2008 über die Kosten und Entschädigungen vor dem Bundesverwaltungsgericht [VGKE, SR 173.320.2]). Sie sind durch den in gleicher Höhe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