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D-4088/2018 vom 19. Februar 2019</w:t>
      </w:r>
    </w:p>
    <w:p>
      <w:r>
        <w:t>Bundesverwaltungsgericht, 2019-02-19, DE</w:t>
      </w:r>
    </w:p>
    <w:p>
      <w:r>
        <w:rPr>
          <w:b/>
        </w:rPr>
        <w:t xml:space="preserve">Quelle: </w:t>
      </w:r>
      <w:r>
        <w:t>https://mcp.opencaselaw.ch/entscheid/bvger_D-4088_2018</w:t>
      </w:r>
    </w:p>
    <w:p>
      <w:r>
        <w:t>FR: TAF D-4088/2018 du 19 février 2019</w:t>
      </w:r>
    </w:p>
    <w:p>
      <w:r>
        <w:t>IT: TAF D-4088/2018 del 19 febbraio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Art. 108 Abs. 1 und 2 AsylG). Auf die Beschwerde ist - unter Vorbehalt der nachfolgenden Erwägungen - einzutreten.</w:t>
      </w:r>
    </w:p>
    <w:p>
      <w:r>
        <w:rPr>
          <w:b/>
        </w:rPr>
        <w:t>E. 1.4</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Spruchgremiums wird mit Erlass des vorliegenden Urteils gegenstandslos.</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17. April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5.3.1</w:t>
      </w:r>
    </w:p>
    <w:p>
      <w:r>
        <w:t>Der Beschwerdeführer rügt ferner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5.3.2</w:t>
      </w:r>
    </w:p>
    <w:p>
      <w:r>
        <w:t>Das Bundesverwaltungsgericht bezog in BVGE 2017 VI/6 zu entsprechenden Rügen im Zusammenhang mit dem Migrationsabkommen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5.3.3</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ist nach dem Gesagten abzuweisen.</w:t>
      </w:r>
    </w:p>
    <w:p>
      <w:r>
        <w:rPr>
          <w:b/>
        </w:rPr>
        <w:t>E. 5.3.4</w:t>
      </w:r>
    </w:p>
    <w:p>
      <w:r>
        <w:t>Hieraus ergibt sich auch,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aufzuweisen, ob die an die sri-lankischen Behörden überwiesenen Personendaten gemäss einem dem Schweizer Datenschutzrecht entsprechenden Schutzniveau behandelt würden, ist abzuweisen.</w:t>
      </w:r>
    </w:p>
    <w:p>
      <w:r>
        <w:rPr>
          <w:b/>
        </w:rPr>
        <w:t>E. 5.4</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Urteile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6</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Der Beschwerdeführer verlangt in seiner Eingabe die Einsicht in die nicht öffentlichen Quellen des Lagebildes vom 16. August 2016. Der diesbezügliche Antrag wurde bereits mehrfach vom Bundesverwaltungsgericht beurteilt und ist abzuweisen (vgl. neben vielen Urteil des BVGer D-109/2018 vom 16. Mai 2018 E. 6.2).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6.2</w:t>
      </w:r>
    </w:p>
    <w:p>
      <w:r>
        <w:t>Der Beschwerdeführer beantragt, es sei ihm Einsicht in sämtliche ihn betreffenden Daten, welche an die sri-lankischen Behörden im Zuge der Papierbeschaffung weiter gegeben worden seien zu gewähren. Mit Zwischenverfügung vom 17. April 2018 gewährte das SEM dem Beschwerdeführer Einsicht in die Vollzugsakten. Auch verfügen der Beschwerdeführer respektive sein Rechtsvertreter bereits über alle Akten, welche der Einsichtnahme offen stehen. Das Akteneinsichtsgesuch ist darüber hinaus auch nicht weiter substantiiert, weshalb es abzuweisen ist. Dies gilt auch für die Ansetzung einer Frist zur Beschwerdeergänzung.</w:t>
      </w:r>
    </w:p>
    <w:p>
      <w:r>
        <w:rPr>
          <w:b/>
        </w:rPr>
        <w:t>E. 6.3</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11. Januar 2018 mit dem Urteil D-4439/2017des Bundesverwaltungsgerichts in Rechtskraft erwachsen. Das zweite Asylgesuch wurde innerhalb der Fünfjahresfrist von Art. 111c AsylG gestellt. Bei dieser Konstellation ist eine Anhörung gemäss Art. 29 AsylG weder beim SEM noch vor dem Bundesverwaltungsgericht (Art. 39 Abs. 2 VGG) grundsätzlich vorgesehen (vgl. BVGE 2014/39 E. 4.3). Ausserdem konnte der Beschwerdeführer seine Verfolgungsvorbringen im Gesuch und der Beschwerdeschrift ausführlich darlegen. Das entsprechende Begehren ist abzuweisen.</w:t>
      </w:r>
    </w:p>
    <w:p>
      <w:r>
        <w:rPr>
          <w:b/>
        </w:rPr>
        <w:t>E. 6.4</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im Kern nicht gegen die Sachverhaltsfeststellungen der Vorinstanz, sondern gegen die ihr zugrundliegende Beweiswürdigung und die rechtliche Würdigung der Vorbringen. Diese Aspekte sind in materieller Hinsicht zu beurteilen (vgl. E. 9 ff.).</w:t>
      </w:r>
    </w:p>
    <w:p>
      <w:r>
        <w:rPr>
          <w:b/>
        </w:rPr>
        <w:t>E. 7.1</w:t>
      </w:r>
    </w:p>
    <w:p>
      <w:r>
        <w:t>Der Beschwerdeführer rügt eine Verletzung des Willkürverbots aufgrund einer unterlassenen Gesamtwürdigung des asylrelevanten Risikoprofils. Zudem nehme das SEM keine Gesamtwürdigung der verschiedenen Risikofaktoren vor und reisse Sachverhaltselemente aufgrund formeller Überlegungen auseinander. Auch der gesplittete Rechtsweg sei widerrechtlich und unsinnig. Aus dem Dispositiv ergebe sich auch nicht, welche Ziffern respektive welche Vorbringen welche Beschwerdefrist hätten.</w:t>
      </w:r>
    </w:p>
    <w:p>
      <w:r>
        <w:rPr>
          <w:b/>
        </w:rPr>
        <w:t>E. 7.2</w:t>
      </w:r>
    </w:p>
    <w:p>
      <w:r>
        <w:t>Die Vorinstanz qualifizierte die Vorbringen des Beschwerdeführers und seine neu eingereichten Beweismittel in Anwendung der massgebenden Gesetzesbestimmungen über ausserordentliche Rechtsmittel und Mehrfachgesuche zu Recht differenziert als Mehrfachgesuch respektive zweites Asylgesuch und (qualifiziertes) Wiedererwägungsgesuch.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(nachfolgend: Folter Üb., SR 0.105) und/oder des Abkommens vom 28. Juli 1951 über die Rechtsstellung der Flüchtlinge (FK, SR 0.142.30) eine Gesamtwürdigung des gesamten Sachverhalts vorzunehmen. Das SEM hat dies in der angefochtenen Verfügung in expliziter Weise getan, was insbesondere im Hinblick auf die in casu geringe Erheblichkeit der neu eingereichten Beweismittel und Sachverhaltsvorbringen genügt.</w:t>
      </w:r>
    </w:p>
    <w:p>
      <w:r>
        <w:rPr>
          <w:b/>
        </w:rPr>
        <w:t>E. 8.1</w:t>
      </w:r>
    </w:p>
    <w:p>
      <w:r>
        <w:t>Das SEM begründete seine Verfügung in materieller Hinsicht im Wesentlichen damit, die Vorbringen im Zusammenhang mit den Entwicklungen in Sri Lanka, der Teilnahme an einer Demonstration, der Vernehmlassung des SEM in einem anderen Verfahren, den Todesumständen der Verwandten sowie des Reichtums der Familienangehörigen würden sich alle auf Beweismittel stützen, welche bereits vor Rechtskraft des Urteils des Bundesverwaltungsgerichts D-4439/2017 vom 11. Januar 2018 bestanden hätten, weshalb aufgrund mangelnder Zuständigkeit nicht darauf eingetreten werde. Die vom Beschwerdeführer im ersten Verfahren verschwiegenen Vorbringen seien im Rahmen eines Wiedererwägungsverfahrens zu prüfen. In Bezug auf die Vorbringen im Zusammenhang mit der Aufnahme des (...) und seiner (...) Tätigkeit sowie im Zusammenhang mit der Mitnahme durch das CID nach dem Heldengedenktag sei zum einen festzustellen, dass es sich dabei um durch nichts untermauerte Behauptungen handle, die schwer nachvollziehbar seien. Es sei nicht ersichtlich, weshalb er dies nicht bereits vorher vorgetragen habe, was in der Eingabe auch nicht erläutert werde. Es würden somit Zweifel am Wahrheitsgehalt bestehen. Zum anderen habe er seine Verfolgungssituation im ersten Verfahren einschneidender geschildert, was einzig den Schluss zulasse, dass er seine Vorbringen asylrechtlich angepasst habe, im Wissen darum, dass seine aktuell vorgebrachten Erlebnisse den Anforderungen an die Flüchtlingseigenschaft nicht zu genügen vermögen würden. Die Frage nach der Glaubhaftigkeit könne aufgrund der fehlenden Asylrelevanz letztendlich offen gelassen werden. Eine einzelne Mitnahme könne weder in zeitlicher noch in sachlicher Hinsicht als kausal für die Ausreise gewertet werden. Er habe nach der einmaligen Mitnahme, welche auch den Anforderungen an die Intensität im asylrechtlichen Sinne nicht zu genügen vermöge, keine weiteren behördlichen Verfolgungsmassnahmen erlitten. Der Beschwerdeführer sei im Zusammenhang mit (...) nie behördlich behelligt worden, weshalb auch diesbezüglich auf eine Glaubhaftigkeitsprüfung verzichtet werden könne. (...) Die eingereichten Beweismittel würden nur belegen, dass er sich für das [Studium] eingeschrieben habe. Weiter sei nicht ersichtlich, was aus dem Umstand, dass er zwei jüngere Brüder habe, zu seinem Gunsten abgeleitet werden könne. Das geltend gemachte exilpolitische Engagement sei im Rahmen eines Mehrfachgesuchs zu prüfen. Es sei nicht ersichtlich, inwiefern der Vorfall in London zu einer anderen Einschätzung führen würde. Der Ausgang der Kommunalwahlen würde ferner nichts an der Gefährdungssituation von aus Europa zurückkehrenden tamilischen Asylsuchenden ändern. Aus der (...) sei nicht ersichtlich, dass (...) einen politischen Gehalt gehabt hätten. Bei zwei eingereichten Berichten vom Januar sowie März 2018 sei kein Bezug zum Beschwerdeführer ersichtlich, weshalb nicht näher darauf eingegangen werde. Aus der Datenübermittlung würden keine neuen Gefährdungselemente geschaffen. Der Wegweisungsvollzug sei im Asylentscheid des SEM vom 7. Juli 2017 sowie im Urteil des Bundesverwaltungsgericht D-4439/2017 vom 11. Januar 2018 eingehend beurteilt und als zumutbar, zulässig und möglich qualifiziert worden. Es würden sich keine begründeten und relevanten Hinweise ergeben, welche zu einer anderen Beurteilung des Wegweisungsvollzugs führen würden.</w:t>
      </w:r>
    </w:p>
    <w:p>
      <w:r>
        <w:rPr>
          <w:b/>
        </w:rPr>
        <w:t>E. 8.2</w:t>
      </w:r>
    </w:p>
    <w:p>
      <w:r>
        <w:t>Der Beschwerdeführer begründet seine Beschwerde gegen den Nichteintretensentscheid - neben den bereits beurteilen formellen Rügen und der beim SEM dargelegten Begründung - in materieller Hinsicht im Wesentlichen dahingehend, aus seinem aktualisierten Länderbericht gehe hervor, dass sich die Menschenrechtssituation in Sri Lanka nicht verbessert habe. Unabhängig vom Zeitpunkt, in welchen die Risikofaktoren vorgebracht würden, seien diese zwingend zu berücksichtigen, da diese klar machen würden, dass er die Flüchtlingseigenschaft erfülle. So würden mehrere Familienangehörige Verbindungen zur LTTE aufweisen, die Familie sei überdurchschnittlich reich und er weise ein sichtbar gewordenes Engagement (u.a. durch [...]) für separatistische Anliegen in Sri Lanka auf, welches sich mit einer öffentlich zugänglichen Ausstellung und Erwähnungen in der Presse fortgesetzt habe. Das SEM beziehe sich auf die Rechtsprechung des EGMR, wonach zurückkehrenden Tamilinnen und Tamilen keine unmenschliche Behandlung drohe. Die vom EGMR in jedem Einzelfall geforderte Risikoabschätzung habe aber äusserst gründlich zu erfolgen. Das Non-Refoulement-Gebot müsse immer überprüft werden, wenn dies liquide gemacht worden sei. Da er zudem aufgrund seiner Vorgeschichte als zurückgeschaffter tamilischer Asylgesuchssteller in systematischer Weise Gefahr laufe, bei einer Rückkehr Opfer einer Verhaftung und Verhören unter Anwendung von Folter zu werden, müsse auch im Sinne der Rechtsprechung des EGMR die Unzulässigkeit oder aber Unzumutbarkeit des Wegweisungsvollzugs festgestellt werden.</w:t>
      </w:r>
    </w:p>
    <w:p>
      <w:r>
        <w:rPr>
          <w:b/>
        </w:rPr>
        <w:t>E. 8.3</w:t>
      </w:r>
    </w:p>
    <w:p>
      <w:r>
        <w:t>In seiner Eingabe gegen die Ablehnung des Mehrfachgesuchs macht der Beschwerdeführer neben dem bereits Dargelegten ergänzend geltend, er habe ausführlich erklärt und bewiesen, weshalb er seine wahren Asylgründe verschwiegen und eine vollständig andere Ausgangsgeschichte dargelegt habe. Er habe von Anfang an seine wahre Verfolgungsgeschichte darlegen wollen, was aber vom beigezogenen Übersetzer aus unbekannten Gründen verworfen worden sei. Er drücke seine politische Botschaft nicht verbal, sondern (...), welche die Botschaften des tamilischen Separatismus und der tamilischen Identität übermitteln würden. Er sei aufgrund (...) in grosser Gefahr, zumal das Urteil des High Courts Vavuniya auch (...) betroffen habe. Durch die Angabe der N-Nummer seien die sri-lankischen Behörden informiert, dass es sich um einen abgewiesenen Asylsuchenden aus der Schweiz handle. Die Darstellung des SEM in der Verfügung sei deshalb aktenwidrig und objektiv falsch. Durch (...) hätten viele Leute Kenntnis von (...) erhalten, weshalb davon auszugehen sei, dass er bei einer Rückkehr (...) konfrontiert werden würde. Es werde ein aktueller Länderbericht eingereicht, in welchem die tatsächliche Lage in Sri Lanka dargestellt werde. Das Urteil des High Courts Vavuniya zeige, dass auch eine (...) Tätigkeit, welche klar in Richtung Unterstützung des tamilischen Separatismus gehe, aus Sicht der sri-lankischen Sicherheitskräfte klar verfolgungswürdig sei. Sein (...) werde somit den Grund darstellen, dass seine Vergangenheit unter die Lupe genommen und er verfolgt werde. Das Urteil zeige auch, dass es Jahre gehen könne, bis sich eine solche Verfolgung konkretisiere. Durch seine (...) Tätigkeit im Zusammenhang mit seinem exilpolitischen Engagement, seiner Herkunft aus einer LTTE-Familie, welche auch vermögend sei, und den Papierbeschaffungsmassnahmen sei er in asylrelevanter Hinsicht gefährdet.</w:t>
      </w:r>
    </w:p>
    <w:p>
      <w:r>
        <w:rPr>
          <w:b/>
        </w:rPr>
        <w:t>E. 9</w:t>
      </w:r>
    </w:p>
    <w:p>
      <w:r>
        <w:t>In einem ersten Schritt werden die neu vorgebrachten Tatsachen und Beweismittel geprüft, mit welchen eine Änderung des zum Zeitpunkt des Urteils des Bundesverwaltungsgerichts D-4439/2017 vom 11. Januar 2018 bestehenden Sachverhalts geltend gemacht werden soll und die entsprechend im Rahmen eines zweiten Asylgesuchs zu prüfen sind.</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Auf das exilpolitische Engagement des Beschwerdeführers wurde bereits im Urteil des Bundeverwaltungsgerichts D-4439/2017 vom 11. Januar 2018 eingegangen (insb. E. 6.1). Der Beschwerdeführer verweist nun darüber hinaus auf seine (...). Daraus ist aber nicht auf ein exponiertes exilpolitisches Profil des Beschwerdeführers zu schliessen, welches ihn als Gefahr für die sri-lankische Regierung erscheine liesse, zumal der Beschwerdeführer durch (...) lediglich ein kleines Publikum erreicht und seine politischen Botschaften in sehr bedeckter Weise zur Geltung kommen (vgl. Referenzurteil des BVGer E-1866/2015 E. 8.5.4). Somit liegt - auch unter Berücksichtigung der Ereignisse in London, zu welchen in Übereinstimmung der Beschwerdebegründung kein persönlicher Bezug besteht - keine wesentliche Veränderung des Sachverhalts vor.</w:t>
      </w:r>
    </w:p>
    <w:p>
      <w:r>
        <w:rPr>
          <w:b/>
        </w:rPr>
        <w:t>E. 9.4</w:t>
      </w:r>
    </w:p>
    <w:p>
      <w:r>
        <w:t>In Bezug auf das geltend gemachte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9.5</w:t>
      </w:r>
    </w:p>
    <w:p>
      <w:r>
        <w:t>Auch unter Berücksichtigung der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Nach Auffassung des Bundesverwaltungsgerichts ändert der Ausgang der Kommunalwahlen vom 10. Februar 2018 an der Einschätzung der Verfolgungssituation nach Sri Lanka zurückkehrenden Tamilen und Tamilinnen nichts. Es wird in der Beschwerde nicht schlüssig dargetan, dass die Regierung Sirisena ihre Politik im Umgang mit Rückkehrenden aus der tamilischen Diaspora deshalb geändert hätte. Insofern ist an der Lageeinschätzung im vorgenannten Referenzurteil festzuhalten.</w:t>
      </w:r>
    </w:p>
    <w:p>
      <w:r>
        <w:rPr>
          <w:b/>
        </w:rPr>
        <w:t>E. 9.6</w:t>
      </w:r>
    </w:p>
    <w:p>
      <w:r>
        <w:t>Im Übrigen ist um Wiederholungen zu vermeiden auf die Begründung der angefochtenen Verfügung zu verweisen.</w:t>
      </w:r>
    </w:p>
    <w:p>
      <w:r>
        <w:rPr>
          <w:b/>
        </w:rPr>
        <w:t>E. 9.7</w:t>
      </w:r>
    </w:p>
    <w:p>
      <w:r>
        <w:t>Zusammenfassend ist festzuhalten, dass der Beschwerdeführer die Flüchtlingseigenschaft nicht erfüllt und das SEM auch sein zweites Asylgesuch zu Recht abgelehnt hat.</w:t>
      </w:r>
    </w:p>
    <w:p>
      <w:r>
        <w:rPr>
          <w:b/>
        </w:rPr>
        <w:t>E. 10</w:t>
      </w:r>
    </w:p>
    <w:p>
      <w:r>
        <w:t>Insofern der Beschwerdeführer mit den angerufenen Beweismitteln und Tatsachen eine bereits bestehende Gefährdung zum Zeitpunkt des Urteils des Bundesverwaltungsgerichts geltend machen will, sind - je nach Zeitpunkt der entsprechenden Beweismittel - die Bestimmungen zum Wiedererwägungs- respektive Revisionsverfahren einschlägig.</w:t>
      </w:r>
    </w:p>
    <w:p>
      <w:r>
        <w:rPr>
          <w:b/>
        </w:rPr>
        <w:t>E. 10.1.1</w:t>
      </w:r>
    </w:p>
    <w:p>
      <w:r>
        <w:t>Das (qualifizierte) Wiedererwägungsverfahren ist im Asylrecht spezialgesetzlich geregelt (vgl. Art. 111b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10.1.2</w:t>
      </w:r>
    </w:p>
    <w:p>
      <w:r>
        <w:t>Indessen können Vorbringen in einem (qualifizierten) Wiedererwägungsverfahren ungeachtet ihrer Verspätung zur Revision eines rechtskräftigen Entscheids führen, wenn aufgrund dieser Vorbringen offensichtlich wird, dass den Gesuchstellenden Verfolgung oder menschenrechtswidrige Behandlung drohen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10.2.1</w:t>
      </w:r>
    </w:p>
    <w:p>
      <w:r>
        <w:t>Der Beschwerdeführer begründet sein neues Asylgesuch unter anderem damit, dass er im ersten Verfahren unzutreffenden Angaben gemacht habe. Er sei im Jahr 2013 vom CID mitgenommen worden und habe ein [Studium] begonnen, wo er (...) habe.</w:t>
      </w:r>
    </w:p>
    <w:p>
      <w:r>
        <w:rPr>
          <w:b/>
        </w:rPr>
        <w:t>E. 10.2.2</w:t>
      </w:r>
    </w:p>
    <w:p>
      <w:r>
        <w:t>Das SEM hat diese Vorbringen in zutreffender Weise im Rahmen eines Wiedererwägungsgesuchs geprüft und darauf hingewiesen, dass nur mit Zurückhaltung anzunehmen sei, dass es einer Partei nicht möglich gewesen sei, Tatsachen und Beweismittel im ersten Verfahren beizubringen. Durch die Mitnahme des CID vermag der Beschwerdeführer - selbst bei Wahrunterstellung - mangels genügender asylrelevanter Intensität noch keine asylrelevante Gefährdung glaubhaft zu machen. So wurde der Beschwerdeführer nach kurzer Zeit und ohne Auflagen wieder entlassen. Auch die damit zusammenhängende Ausreise der beiden Kollegen vermag an dieser Schlussfolgerung nichts zu ändern, sind die konkreten Umstände und Ausreisemotive dieser beiden Personen letztlich unbekannt. Der Vollständigkeit halber ist darauf hinzuweisen, dass die diesbezügliche Darlegung im Rahmen des Wiedererwägungsverfahrens Sache des Beschwerdeführers ist. Weiter ist auch durch die geltend gemachte Tatsache, wonach der Beschwerdeführer ein [Studium] begonnen habe und durch (...) aufgefallen sei, keine Gefährdung des Beschwerdeführers ersichtlich, hatte er bis zur Ausreise dadurch keine Behelligungen von Seiten des sri-lankischen Staates zu gewärtigen. Die diesbezüglich eingereichten Beweismittel vermögen an diesem Schluss nichts zu ändern.</w:t>
      </w:r>
    </w:p>
    <w:p>
      <w:r>
        <w:rPr>
          <w:b/>
        </w:rPr>
        <w:t>E. 10.2.3</w:t>
      </w:r>
    </w:p>
    <w:p>
      <w:r>
        <w:t>Auch die Beweismittel bezüglich des aktuellen Lageberichts sowie die eingereichten Berichte, welche nach dem Urteil des Bundesverwaltungsgerichts D-4439/2017 vom 11. Januar 2018 entstanden sind, aber eine Gefährdung des Beschwerdeführers bereits zum Urteilszeitpunkt aufzeigen sollen, sind mangels persönlichen Bezugs nicht als erheblich zu qualifizieren und vermögen nicht zu einer Änderung der Einschätzung zu führen. Eine drohende individuelle Verfolgung oder menschenrechtswidrige Behandlung wird nicht ersichtlich.</w:t>
      </w:r>
    </w:p>
    <w:p>
      <w:r>
        <w:rPr>
          <w:b/>
        </w:rPr>
        <w:t>E. 10.3.1</w:t>
      </w:r>
    </w:p>
    <w:p>
      <w:r>
        <w:t>Das SEM trat aufgrund der mangelnden funktionalen Zuständigkeit auf die Vorbringen, welche sich auf Beweismittel stützten, welche vor dem Urteil des Bundesverwaltungsgerichts D-4439/2017 vom 11. Januar 2018 entstanden sind - namentlich die Berichte über die Sicherheits- und Menschenrechtslage in Sri Lanka, das Foto der Demonstrationsteilnahme, der Vernehmlassung in einem anderen Beschwerdeverfahren, der LTTE-Zugehörigkeit des Grossvaters und anderer Verwandten, der Existenz der beiden jüngeren Brüdern sowie den Reichtum seiner Familie -, nicht ein, da diese im Rahmen einer Revision beim Bundesverwaltungsgericht geltend gemacht werden müssten. Diesbezüglich ist festzustellen, dass der Beschwerdeführer auf Beschwerdeebene sowie im Gesuch vom 4. April 2018 ausdrücklich geltend machte, dass die Vorbringen vollumfänglich als Zweitgesuch und vom SEM zu prüfen seien. Der Kern des Gesuchs - die Gefährdung aufgrund der (...) Tätigkeit des Beschwerdeführers sowie die Berichtung des im ersten Verfahren dargelegten Sachverhalts - ist indessen als Mehrfachgesuch respektive Wiedererwägungsgesuch zu behandeln, was in der Zuständigkeit des SEM liegt.</w:t>
      </w:r>
    </w:p>
    <w:p>
      <w:r>
        <w:rPr>
          <w:b/>
        </w:rPr>
        <w:t>E. 10.3.2</w:t>
      </w:r>
    </w:p>
    <w:p>
      <w:r>
        <w:t>Daraus ergibt sich, dass das SEM die Eingabe richtigerweise anhand genommen hat und auf die Vorbringen, die sich auf Beweismittel stützen, welche vor dem Urteil des Bundesverwaltungsgerichts D-4439/2017 vom 11. Januar 2018 entstanden sind, nicht eintrat. Es bleibt dem Beschwerdeführer unbenommen, mit den entsprechenden Beweismitteln ein form- und fristgerechtes Revisionsgesuch beim Bundesverwaltungsgericht zu stellen, wobei die Erheblichkeit aufgrund des mangelnden persönlichen Bezugs zum Beschwerdeführer sowie mangelnder Erheblichkeit der Beweismittel abzusprechen sein dürfte.</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12.2.2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12.2.3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und Tamilinnen, die aus einem europäischen Land nach Sri Lanka zurückkehren müssen, wiederholt befasst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12.2.4</w:t>
      </w:r>
    </w:p>
    <w:p>
      <w:r>
        <w:t>Weder die allgemeine Menschenrechtssituation in Sri Lanka noch individuelle Faktoren in Bezug auf die Situation des Beschwerdeführers lassen demnach den Wegweisungsvollzug zum heutigen Zeitpunkt als unzulässig erscheinen.</w:t>
      </w:r>
    </w:p>
    <w:p>
      <w:r>
        <w:rPr>
          <w:b/>
        </w:rPr>
        <w:t>E. 12.3.1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12.4</w:t>
      </w:r>
    </w:p>
    <w:p>
      <w:r>
        <w:t>Im Referenzurteil E-1866/2015 vom 15. Juli 2016 ist das Gericht nach einer eingehenden Analyse der Sicherheitslage in Sri Lanka zum Schluss gekommen, dass der Wegweisungsvollzug in die Nordprovinz, aus welcher der Beschwerdeführer stammt, grundsätzlich zumutbar ist (vgl. a.a.O., E. 13.2). Auch in individueller Hinsicht sind keine Hinweise zu erkennen, welche den Wegweisungsvollzug als unzumutbar erscheinen liessen. Beim Beschwerdeführer handelt es sich um einen - soweit aus den Akten ersichtlich - gesunden Mann, welcher über einen Schulabschluss und Berufserfahrung verfügt. Zudem kann er bei der Reintegration auf sein breites familiäres sowie soziales Netz zählen.</w:t>
      </w:r>
    </w:p>
    <w:p>
      <w:r>
        <w:rPr>
          <w:b/>
        </w:rPr>
        <w:t>E. 12.4.1</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Die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und in weiten Teilen redundanten Eingaben auf Beschwerdeebene mit teilweise unnötigen Begehren und Anliegen, deren Ergebnis dem Rechtsvertreter teilweise schon hätten bekannt sein sollen, auf insgesamt Fr. 1'500.- festzusetzen (Art. 1-3 des Reglements vom 21. Februar 2008 über die Kosten und Entschädigungen vor dem Bundesverwaltungsgericht [VGKE, SR 173.320.2]).</w:t>
      </w:r>
    </w:p>
    <w:p>
      <w:r>
        <w:rPr>
          <w:b/>
        </w:rPr>
        <w:t>E. 14.2</w:t>
      </w:r>
    </w:p>
    <w:p>
      <w:r>
        <w:t>Der Rechtsvertreter des Beschwerdeführers ist darauf hinzuweisen, dass sich das Bundesverwaltungsgericht vorbehält, sollten erneut die gleichen allgemeinen und im Wesentlichen fortwährend gleich begründeten Rechtsbegehren gestellt werden, über welche bereits mehrfach befunden worden ist (insbesondere Offenlegung der Quellen des Lageberichts des SEM vom 16. August 2016 zu Sri Lanka und Bestätigung der Zufälligkeit beziehungsweise der Offenlegung der objektiven Kriterien des Spruchkörpers, standardisierte Verfahren der Datenweitergabe im Rahmen der Ersatzreisepapierbeschaffung), dem Rechtsvertreter diese damit zusammenhängenden unnötig verursachten Kosten persönlich aufzuerlegen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