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D-4044/2006 vom 28. April 2010</w:t>
      </w:r>
    </w:p>
    <w:p>
      <w:r>
        <w:t>Bundesverwaltungsgericht, 2010-04-28, FR</w:t>
      </w:r>
    </w:p>
    <w:p>
      <w:r>
        <w:rPr>
          <w:b/>
        </w:rPr>
        <w:t xml:space="preserve">Quelle: </w:t>
      </w:r>
      <w:r>
        <w:t>https://mcp.opencaselaw.ch/entscheid/bvger_D-4044_2006</w:t>
      </w:r>
    </w:p>
    <w:p>
      <w:r>
        <w:t>FR: TAF D-4044/2006 du 28 avril 2010</w:t>
      </w:r>
    </w:p>
    <w:p>
      <w:r>
        <w:t>IT: TAF D-4044/2006 del 28 aprile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 En cette matière, il statue de manière définitive (cf. art. 83 let. d ch. 1 de la loi du 17 juin 2005 sur le Tribunal fédéral [LTF, RS 173.110]).</w:t>
      </w:r>
    </w:p>
    <w:p>
      <w:r>
        <w:rPr>
          <w:b/>
        </w:rPr>
        <w:t>E. 1.2</w:t>
      </w:r>
    </w:p>
    <w:p>
      <w:r>
        <w:t>Les recours qui étaient pendants devant l'ancienne CRA au 31 décembre 2006 sont traités par le Tribunal dans la mesure où il est compétent (art. 53 al. 2 phr. 1 LTAF).</w:t>
      </w:r>
    </w:p>
    <w:p>
      <w:r>
        <w:rPr>
          <w:b/>
        </w:rPr>
        <w:t>E. 1.3</w:t>
      </w:r>
    </w:p>
    <w:p>
      <w:r>
        <w:t>Les recourants ont qualité pour recourir. Présenté dans la forme et les délais prescrits par la loi, le recours est recevable (art. 48 let. a aPA [RO 1969 757] et art. 50 aPA [RO 1973 644], dans leur version antérieure au 1er janvier 2007, s'agissant d'un recours déposé avant cette date, et art. 52 PA).</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sur cette question, Jurisprudence et informations de la Commission suisse de recours en matière d'asile [JICRA] 2000 n° 2 p. 20, JICRA 1997 n° 27 consid. 4f p. 211, JICRA 1995 n° 5 consid. 6a p. 43, JICRA 1994 n° 6 consid. 5 p. 52, jurisprudence dont le Tribunal n'entend pas s'écarter en l'espèce, à l'instar de celles citées ci-dessous). Ce faisant, il prend en considération l'évolution intervenue depuis le dépôt de la demande d'asile.</w:t>
      </w:r>
    </w:p>
    <w:p>
      <w:r>
        <w:rPr>
          <w:b/>
        </w:rPr>
        <w:t>E. 3</w:t>
      </w:r>
    </w:p>
    <w:p>
      <w:r>
        <w:t>En l'espèce, A._______ invoque tant des persécutions passées infligées par les autorités bulgares, soit notamment la détention injustifiée dont il aurait fait l'objet lors de son retour en Bulgarie, qu'une crainte de futures persécutions fondée sur son origine rom. Quant à ce dernier point, les recourants expliquent notamment dans leur recours que la police inflige régulièrement de mauvais traitements aux Roms.</w:t>
      </w:r>
    </w:p>
    <w:p>
      <w:r>
        <w:rPr>
          <w:b/>
        </w:rPr>
        <w:t>E. 3.1</w:t>
      </w:r>
    </w:p>
    <w:p>
      <w:r>
        <w:t>S'agissant des persécutions passées alléguées par le recourant en rapport à son engagement en faveur du parti politique "Romska", parti prétendument interdit par le gouvernement bulgare, le Tribunal constate qu'elles ont déjà été examinées dans la décision sur recours le 3 mai 2004. La CRA avait alors retenu que les propos tenus par l'intéressé tant en rapport à son engagement politique qu'en relation aux persécutions subies de ce fait n'étaient pas vraisemblables. Dans le cadre de sa seconde demande d'asile, le recourant explique que lors de son retour au pays le 5 juillet 2004, il aurait été mis en détention en raison de sa non-comparution à une audience relative à son appartenance au parti "Romska". Le Tribunal, dans le cadre d'une deuxième demande d'asile, se contentera dès lors d'examiner la vraisemblance du récit relatif à cette dernière détention et ne reviendra pas sur la décision de la CRA, celle-ci étant entré en force.</w:t>
      </w:r>
    </w:p>
    <w:p>
      <w:r>
        <w:rPr>
          <w:b/>
        </w:rPr>
        <w:t>E. 3.1.1</w:t>
      </w:r>
    </w:p>
    <w:p>
      <w:r>
        <w:t>Or, selon les informations fournies par la représentation suisse en Bulgarie (considérant K ci-dessus), le parti "Romska" n'existe pas en tant que tel. Dans sa réplique du 10 septembre 2009, si le recourant admet que ce parti n'existe pas avec cette appellation, il estime toutefois qu'il s'agit d'une dénomination devant être accolée au nom du parti pour dire que celui-ci est un parti rom. Cette explication ne convainc guère le Tribunal. En effet, en suivant les explications données dans le cadre de ladite réplique, il faudrait admettre que l'intéressé, dans le cadre de ses deux procédures d'asile, n'aurait jamais mentionné correctement le nom du parti politique auquel il était affilié, respectivement qu'il existerait un parti politique en Bulgarie sans nom précis. À l'évidence, de telles allégations ruinent la crédibilité de ses propos relatifs à son engagement politique. Avant d'être confronté avec les informations fournies par l'ambassade précitée, force est ainsi de constater que le recourant a allégué tout au long de la première comme de la seconde procédure d'asile que le parti pour lequel il s'était engagé s'appelait "Romska" (notamment pièces A13/15 p. 5, recours du 5 février 2002 p. 2), parti qui n'existe pas sous cette appellation. S'ajoute à cela que selon les informations recueillies par l'ambassade, aucun parti rom n'a été déclaré comme étant illégal, contrairement aux déclarations du recourant. Ces constatations n'ont du reste pas été contestées par ce dernier dans le cadre de sa détermination du 10 septembre 2009. Cela étant, il n'est pas crédible que le recourant ait été détenu à son retour en Bulgarie pour les motifs allégués et plus particulièrement en raison de son engagement politique en faveur d'un parti rom.</w:t>
      </w:r>
    </w:p>
    <w:p>
      <w:r>
        <w:rPr>
          <w:b/>
        </w:rPr>
        <w:t>E. 3.1.2</w:t>
      </w:r>
    </w:p>
    <w:p>
      <w:r>
        <w:t>Le recourant explique avoir été détenu à la prison de E._______ dès le 5 juillet 2004. En désignant celle-ci en tant que "prison centrale de E._______" (cf. pièces B3/10 p. 6), le recourant attribue toutefois à cette prison, dans laquelle il serait resté durant pratiquement un an, une importance qui ne lui correspond pas. En effet, selon les informations fournies par l'Ambassade de Suisse, seule la prison se trouvant à Sofia est appelée "prison centrale". Il est dès lors peu crédible que l'intéressé ait été détenu dans ladite prison durant un tel laps de temps sans être en mesure de se souvenir de son nom, ce d'autant moins que, contrairement à ce qu'il a déclaré lors de son audition du 7 juillet 2005 (cf. pièce B9/9 p. 5), aucun directeur de cet établissement n'a porté le nom de J._______ de 1989 jusqu'à ce jour. Finalement, le recourant a encore relevé qu'en mai ou juin 2000 il avait été condamné à trois mois d'emprisonnement pour motifs politiques par les tribunaux de K._______ et L._______ (cf. pièce B9/9 p. 6), ce qui, au vu des articles 95 à 107 du code pénal bulgare, paraît surprenant puisque celui-ci prévoit des peines minimales de 5 ans pour de telles infractions.</w:t>
      </w:r>
    </w:p>
    <w:p>
      <w:r>
        <w:rPr>
          <w:b/>
        </w:rPr>
        <w:t>E. 3.1.3</w:t>
      </w:r>
    </w:p>
    <w:p>
      <w:r>
        <w:t>Le Tribunal met par ailleurs fortement en doute le fait que le gouvernement, sur proposition de certains partis politiques, permette à des détenus de bénéficier d'une libération d'une dizaine de jours en vue des élections (cf. pièce B9/9 p. 3).</w:t>
      </w:r>
    </w:p>
    <w:p>
      <w:r>
        <w:rPr>
          <w:b/>
        </w:rPr>
        <w:t>E. 3.1.4</w:t>
      </w:r>
    </w:p>
    <w:p>
      <w:r>
        <w:t>Au vu de ce qui précède, la vraisemblance du récit du recourant relatif à son emprisonnement ne saurait être admise. Partant, rien au dossier ne permet d'admettre que l'intéressé ait subi des persécutions dans son pays en raison de son origine rom. Dans sa détermination du 10 septembre 2009, celui-ci n'est du reste pas parvenu, de manière convaincante, à expliquer les incohérences existant entre son récit et les faits tels que mentionnés par la représentation suisse.</w:t>
      </w:r>
    </w:p>
    <w:p>
      <w:r>
        <w:rPr>
          <w:b/>
        </w:rPr>
        <w:t>E. 3.1.5</w:t>
      </w:r>
    </w:p>
    <w:p>
      <w:r>
        <w:t>Par ailleurs, les trois autres membres de la famille A._______, soit la femme du recourant et ses deux enfants, n'ont pas fait valoir d'autres motifs que des insultes et autres tracasseries dont ils auraient été l'objet en Bulgarie en raison de leur ethnie rom. De telles mesures ne sauraient toutefois être considérées comme étant d'une intensité suffisante pour constituer des persécutions au sens de l'art. 3 LAsi. S'ajoute à cela, que rien ne les empêchait de dénoncer ces faits notamment aux autorités policières bulgares. En tant que pays de l'Union européenne (UE), tout porte à croire que la Bulgarie est en mesure de protéger de manière adéquate les membres d'une minorité ethnique dont notamment les Roms (cf. considérant 3.2.2 ci-dessous). Dans ces conditions, le Tribunal ne peut pas non plus admettre que B._______, C._______ et D._______ aient subi des persécutions dans leur pays d'origine après y être retournés au terme de leur première demande d'asile introduite en Suisse.</w:t>
      </w:r>
    </w:p>
    <w:p>
      <w:r>
        <w:rPr>
          <w:b/>
        </w:rPr>
        <w:t>E. 3.2.1</w:t>
      </w:r>
    </w:p>
    <w:p>
      <w:r>
        <w:t>S'agissant ensuite de la crainte fondée de futures persécutions, celle-ci est comprise à l'art. 3 LAsi et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(JICRA 2000 n° 9 consid. 5a p 78,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l'État (cf. JICRA 2004 n° 1 consid. 6a et jurisp. cit. ; Organisation suisse d'aide aux réfugiés (OSAR) [édit.], Manuel de la procédure d'asile et de renvoi, Berne 2009, p. 188 s. ; Astrid Epiney / Bernhard Waldmann / Andrea Egbuna-Joss / Magnus Oeschger, Die Anerkennung als Flüchtling im europäischen und schweizerischen Recht, in : Jusletter 26 mai 2008, p. 33 ; Minh Son Nguyen, op. cit., p. 447 ss).</w:t>
      </w:r>
    </w:p>
    <w:p>
      <w:r>
        <w:rPr>
          <w:b/>
        </w:rPr>
        <w:t>E. 3.2.2</w:t>
      </w:r>
    </w:p>
    <w:p>
      <w:r>
        <w:t>Les recourants font valoir que leur ethnie rom les mettrait en danger en cas de retour dans leur pays d'origine et qu'il conviendrait ainsi, d'un point de vue objectif, de considérer qu'ils craignent des persécutions futures. À ce sujet, le Tribunal relève que si les Roms de Bulgarie sont certes exposés à certaines formes de discriminations sociales, comme l'atteste notamment le rapport du département d'État américain (United States Department of State, 2009 Country Reports on Human Rights Practices - Bulgaria, 11 mars 2010, &lt;http://www.unhcr.org/refworld/docid/4b9e530d2.html&gt;, visité le 23 mars 2010), il ne s'agit toutefois pas de mesures d'une intensité telle qu'elles constituent des persécutions au sens de l'art. 3 LAsi. Dans l'ensemble, la situation de cette communauté n'est pas aussi mauvaise que les intéressés l'ont mentionnée dans leur recours du 10 novembre 2005. Il est ici important de relever que depuis cette date, le pays a connu un important développement, notamment en entrant dans l'UE. Certes, comme le mentionne le rapport précité, les Roms sont sous-représentés au niveau politique en Bulgarie puisque sur 29 membres représentant les minorités du pays, 28 sont d'ethnie turque et un seul est Rom. S'agissant des enfants rom, le rapport du département d'État américain relève qu'ils bénéficient généralement d'une éducation inférieure à celle des autres enfants et qu'environ 10% d'entre eux n'a pas accès au système scolaire. Cependant, la Cour suprême de justice bulgare a, en 2005, condamné la ville de Sofia pour discrimination pour ne pas avoir offert les mêmes opportunités aux enfants rom qu'aux autres enfants en matière d'éducation. Une telle sentence démontre que les autorités du pays sont conscientes des problèmes de discrimination et luttent afin de les éliminer (Immigration and Refugee Board of Canada, Bulgarie : information sur la situation des Roms, y compris le traitement que leur réservent la société et les autorités gouvernementales, 6 octobre 2009, &lt;http://www.unhcr.org/refworld/docid/4b20efee2d.html&gt; visité le 23 mars 2010). Finalement, il est important de mentionner que le nombre de plaintes déposées par des Roms contre les autorités bulgares a diminué durant ces dernières années. On ne saurait ainsi manifestement admettre une persécution collective des Roms en Bulgarie. Dans ces conditions, les recourants n'étant pas parvenus à rendre vraisemblables leurs propos inhérents aux persécutions passées subies en Bulgarie, respectivement les faits allégués n'étant pas déterminants sous l'angle de l'art. 3 LAsi (cf. consid. 3 ci-dessus), et rien ne permettant de considérer qu'ils puissent, à l'avenir, y subir des mesures d'une intensité telle à entrer dans la définition de cette disposition en raison de leur appartenance ethnique, ils ne peuvent pas se prévaloir valablement d'une crainte fondée de futures persécutions.</w:t>
      </w:r>
    </w:p>
    <w:p>
      <w:r>
        <w:rPr>
          <w:b/>
        </w:rPr>
        <w:t>E. 4</w:t>
      </w:r>
    </w:p>
    <w:p>
      <w:r>
        <w:t>Au vu de ce qui précède, le recours des intéressés, tant en ce qui concerne l'octroi de l'asile que la reconnaissance du statut de réfugié, doit être rejeté.</w:t>
      </w:r>
    </w:p>
    <w:p>
      <w:r>
        <w:rPr>
          <w:b/>
        </w:rPr>
        <w:t>E. 5.1</w:t>
      </w:r>
    </w:p>
    <w:p>
      <w:r>
        <w:t>Lorsqu'il rejette la demande d'asile ou qu'il refuse d'entrer en matière à ce sujet, l'ODM prononce, en règle générale, le renvoi de suisse et en ordonne l'exécution ; il tient compte du principe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et applicable à toutes les procédures alors pendantes (dispositions transitoires relatives à la modification de la LAsi du 16 décembre 2005). Cette disposition a remplacé l'art. 14a de l'ancienne loi fédérale du 26 mars 1931 sur le séjour et l'établissement des étrangers (aLSEE, RO 2004 1633).</w:t>
      </w:r>
    </w:p>
    <w:p>
      <w:r>
        <w:rPr>
          <w:b/>
        </w:rPr>
        <w:t>E. 6.2</w:t>
      </w:r>
    </w:p>
    <w:p>
      <w:r>
        <w:t>L'exécution n'est pas licite lorsque le renvoi de l'étranger dans son État d'origine ou de provenance ou dans un État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État d'origine, son État de provenance ou un État tiers, ni être renvoyé dans un de ces États (art. 83 al. 2 LEtr).</w:t>
      </w:r>
    </w:p>
    <w:p>
      <w:r>
        <w:rPr>
          <w:b/>
        </w:rPr>
        <w:t>E. 7.1</w:t>
      </w:r>
    </w:p>
    <w:p>
      <w:r>
        <w:t>En l'espèce, il sied en premier lieu de constater que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7.2</w:t>
      </w:r>
    </w:p>
    <w:p>
      <w:r>
        <w:t>En outre, et pour les mêmes raisons que celles indiquées plus haut, le Tribunal considère que les recourants n'ont pas fait valoir à satisfaction un véritable risque concret et sérieux d'être victimes de traitements prohibés par les art. 3 CEDH ou 3 de la convention du 10 décembre 1984 contre la torture et autres peines ou traitements cruels, inhumains ou dégradants (Conv. torture, RS 0.105) en cas de renvoi dans leur pays (JICRA 1996 n° 18 consid. 14b spéc. let. ee p. 182 ss), de sorte que l'exécution de ce renvoi sous forme de refoulement s'avère licite au sens des art. 44 al. 2 LAsi et 83 al. 3 LEtr.</w:t>
      </w:r>
    </w:p>
    <w:p>
      <w:r>
        <w:rPr>
          <w:b/>
        </w:rPr>
        <w:t>E. 8.1</w:t>
      </w:r>
    </w:p>
    <w:p>
      <w:r>
        <w:t>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8.2</w:t>
      </w:r>
    </w:p>
    <w:p>
      <w:r>
        <w:t>En l'espèce, et d'une manière générale, il convient de relever que la Bulgarie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44 al. 2 LAsi et de l'art. 83 al. 4 LEtr. De plus, il est ici important de rappeler que la Bulgarie fait actuellement partie de l'UE et qu'en tant que pays membre, elle bénéficie de tous les avantages, aussi bien sociaux qu'économiques, leur revenant.</w:t>
      </w:r>
    </w:p>
    <w:p>
      <w:r>
        <w:rPr>
          <w:b/>
        </w:rPr>
        <w:t>E. 8.3</w:t>
      </w:r>
    </w:p>
    <w:p>
      <w:r>
        <w:t>Au regard des pièces versées au dossier, s'est en premier lieu sur la situation personnelle de B._______, à savoir ses problèmes de santé et les conséquences qui en découlent pour elle en cas de retour en Bulgarie, que le Tribunal va porter son examen. En l'occurrence, B._______ bénéficie d'une rente AI sous la forme d'une allocation pour impotent ainsi que d'une rente simple et d'une rente simple pour enfants (annexe au courrier du CSI du 13 août 2007). Selon le certificat médical du 27 janvier 2009, elle est, à ce jour, toujours bénéficiaire d'une rente AI et suit un traitement médical constitué d'un anticoagulant oral. En 2005, l'intéressée a été victime d'une obstruction de l'artère cérébrale antérieure sur migration d'un caillot. Selon le certificat médical précité, il persiste encore à ce jour d'importantes séquelles, en particulier au niveau de la motricité de son hémicorps droit et au niveau de la parole. Cet état a pour conséquence que la recourante est invalide avec impossibilité de se servir de son bras droit, elle marche avec difficulté en raison de la paralysie de sa jambe droite, ne peut réaliser aucun acte de manière autonome et dépend totalement de son entourage pour subvenir à ses besoins élémentaires, tels que marcher, manger, s'habiller ou s'asseoir. En plus de cet état, elle est également sous traitement pour un taux élevé de cholestérol. Elle souffre d'un état anxio-dépressif chronique conséquent à sa pathologie cérébrale et reçoit des antidépresseurs au long cours. Selon son médecin, le traitement est en principe à vie et il n'existe à ce jour aucun traitement alternatif. La pathologie cérébrale précitée et le manque de motricité qui en découle sont les raisons de l'octroi d'une rente AI. Dans le cadre de cette rente, il a été constaté qu'elle présentait un taux d'invalidité de 66% et, s'agissant de l'allocation pour impotent, d'une impotence moyenne.</w:t>
      </w:r>
    </w:p>
    <w:p>
      <w:r>
        <w:rPr>
          <w:b/>
        </w:rPr>
        <w:t>E. 8.4</w:t>
      </w:r>
    </w:p>
    <w:p>
      <w:r>
        <w:t>Au vu de l'état de fait susmentionné, il convient de déterminer si, en cas de retour en Bulgarie, l'intéressée pourrait continuer à bénéficier de sa rente, respectivement si les soins et les médicaments qui lui sont nécessaires pourraient lui être accessibles.</w:t>
      </w:r>
    </w:p>
    <w:p>
      <w:r>
        <w:rPr>
          <w:b/>
        </w:rPr>
        <w:t>E. 8.4.1</w:t>
      </w:r>
    </w:p>
    <w:p>
      <w:r>
        <w:t>S'agissant en premier lieu de l'obtention de la rente AI suisse par une ressortissante bulgare en cas de résidence de cette dernière dans son pays d'origine, le Tribunal constate, que, au vu du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(ci-après : le protocole, RS 0.142.112.681.1), les nouveaux États membres deviennent parties contractantes à l'Accord entre la Confédération suisse, d'une part, et la Communauté européenne et ses États membres, d'autre part, sur la libre circulation des personnes (ci-après : ALCP, RS 0.142.112.681) dès le 1er juin 2009 (cf. art. 1 du protocole). Ainsi, l'ALCP s'applique à la recourante dans son entier, annexes comprises. Dès lors, en vertu de l'annexe II de l'ALCP, le Règlement (CEE) n° 1408/71 du Conseil du 14 juin 1971 relatif à l'application des régimes de sécurité sociale aux travailleurs salariés, aux travailleurs non salariés et aux membres de leur famille qui se déplacent à l'intérieur de la Communauté (ci-après : règlement sécurité social, RS 0.831.109.268.1), adapté selon l'annexe précitée, est applicable pour l'intéressée. Il découle de l'art. 10 al. 1 du règlement sécurité sociale que la recourante, en cas de retour en Bulgarie, bénéficiera toujours de la rente AI simple et de la rente complémentaire simple pour enfants qu'elle perçoit à ce jour, et cela sans modification de leurs montants. Par contre, conformément à l'art. 10bis al. 1 du règlement sécurité sociale, en relation avec l'annexe IIbis du règlement sécurité sociale, l'allocation pour impotent dont elle est actuellement bénéficiaire lui sera vraisemblablement retirée.</w:t>
      </w:r>
    </w:p>
    <w:p>
      <w:r>
        <w:rPr>
          <w:b/>
        </w:rPr>
        <w:t>E. 8.4.2</w:t>
      </w:r>
    </w:p>
    <w:p>
      <w:r>
        <w:t>S'agissant ensuite des médicaments et des soins à disposition en Bulgarie, le Tribunal constate que l'intéressée, au vu du certificat médical du 27 janvier 2009, suit un traitement de Sintrom, un anti-coagulant. Ce médicament, ainsi que ses génériques (Plavix et Clopidogrel) se trouvent tous en pharmacie en Bulgarie, pour un prix approximatif de CHF 3.-- (en ce qui concerne le Sintrom). La recourante, en cas de retour dans son pays d'origine, n'aurait ainsi aucune peine à continuer de suivre le traitement qui lui a été prescrit. De plus, s'agissant du système de santé en Bulgarie, le Tribunal constate que celui-ci devra, dans un avenir proche, certainement faire l'objet d'une réforme en profondeur puisque seul un accès restreint y est assuré pour les personnes défavorisées de la population. Il existe certes une caisse maladie, mais celle-ci propose de relativement mauvaises prestations et manque de liquidités, raison pour laquelle les primes s'élèvent environ à 8% du salaire brut (l'employeur payant 60%). Sur l'ensemble de la population, 2,5 million de Bulgares payent ces primes alors qu'un million ne les payent pas. S'agissant des enfants, des rentiers ainsi que des employés d'état et des personnes socialement dans le besoin, il appartiendrait à l'État de payer les primes, ce qu'il ne fait pas et qui entraîne la caisse maladie nationale dans une situation financière critique. La conséquence de celle-ci est que les citoyens doivent payer eux-mêmes les soins dont ils ont besoin (U.S. Social Security Administration - Office of Retirement and Disability Policy, Social Security Programs Throughout the World: Bulgaria, 2008, &lt;http://www.ssa.gov/policy/docs/progdesc/ssptw/2008-2009/europe/ bulgaria.html&gt;, visité le 31 mars 2010).</w:t>
      </w:r>
    </w:p>
    <w:p>
      <w:r>
        <w:rPr>
          <w:b/>
        </w:rPr>
        <w:t>E. 8.5</w:t>
      </w:r>
    </w:p>
    <w:p>
      <w:r>
        <w:t>Au vu de ce qui précède, force est de constater que l'intéressée, en cas de retour, percevrait une rente AI s'élevant à environ Fr. 400.-- (selon le dernier document figurant au dossier et daté du 23 février 2007), soit un montant bien supérieur au salaire minimal de EUR 122.70. Avec cette somme, en plus du salaire que son mari peut prétendre au regard d'une éventuelle activité lucrative, il y a lieu d'admettre que, nonobstant les difficultés auxquelles doit actuellement toujours faire face le système de santé bulgare, il lui sera possible de subvenir, dans des conditions paraissant en l'espèce acceptables, à ses besoins médicaux ainsi qu'à ses besoins vitaux. Dans ces conditions, exiger de la recourante qu'elle retourne dans son pays d'origine ne saurait être considéré comme étant déraisonnable sous l'angle de l'art. 83 al. 4 LEtr, d'autant moins qu'elle pourra également compter sur le soutien de son noyau familial.</w:t>
      </w:r>
    </w:p>
    <w:p>
      <w:r>
        <w:rPr>
          <w:b/>
        </w:rPr>
        <w:t>E. 8.6</w:t>
      </w:r>
    </w:p>
    <w:p>
      <w:r>
        <w:t>Quant aux trois autres membres de la famille, ils n'ont pas allégué des problèmes de santé. Les deux enfants sont majeurs et bénéficient d'une éducation leur permettant de subvenir seuls à leurs besoins - C._______ occupant déjà un travail régulier à plein temps alors que D._______ étant en apprentissage (courrier du CSI du 3 février 2009). Quant à A._______, il peut légitimement être attendu de sa part qu'il fasse un effort pour se réinsérer dans le monde du travail en Bulgarie et également subvenir aux besoins de sa famille, ce qui, au demeurant, a déjà été le cas auparavant. Par ailleurs, il est également important de mentionner qu'il ressort de l'audition du 1er juillet 2005 qu'A._______ a encore une soeur en Bulgarie alors que sa femme y a encore ses parents ainsi que trois soeurs et un frère. Toutes ces personnes sont ainsi également susceptibles de soutenir les intéressés en cas de retour dans leur pays d'origine. Quant aux difficultés socio-économiques qui pourraient résulter de l'appartenance ethnique rom des recourants, force est de constater que, même si celles-ci contribuent généralement à un fort taux de chômage au sein de la communauté rom, il leur est manifestement possible de bénéficier de l'aide sociale (Immigration and Refugee Board of Canada, op. cit.). De plus, l'impact de l'entrée de la Bulgarie dans l'UE n'est pas à minimiser et il est fort vraisemblable que la situation socio-économique délicate de certaines communautés ira progressivement en s'améliorant. Cela étant, il y a lieu de considérer l'exécution du renvoi des intéressés comme étant raisonnablement exigible.</w:t>
      </w:r>
    </w:p>
    <w:p>
      <w:r>
        <w:rPr>
          <w:b/>
        </w:rPr>
        <w:t>E. 8.7</w:t>
      </w:r>
    </w:p>
    <w:p>
      <w:r>
        <w:t>Le Tribunal, qui a pris connaissance de l'activité délictuelle de C._______ telle qu'elle ressort des ordonnances pénales des 27 février 2008 et 18 décembre 2009 de l'Office régional du juge d'instruction G._______ central ainsi que du rapport de police du 11 février 2002 établi à la suite d'une interpellation pour consommation de stupéfiants, estime qu'il n'y a pas lieu de déterminer si celle-ci entre dans le champ d'application de l'art. 83 al. 7 LEtr dès lors qu'au vu des considérants qui précèdent, il y a lieu d'admettre que le renvoi des intéressés doit être considéré comme étant raisonnablement exigible.</w:t>
      </w:r>
    </w:p>
    <w:p>
      <w:r>
        <w:rPr>
          <w:b/>
        </w:rPr>
        <w:t>E. 9</w:t>
      </w:r>
    </w:p>
    <w:p>
      <w:r>
        <w:t>Enfin, les recourants sont en mesure d'entreprendre toutes les démarches nécessaires auprès de la représentation de leur pays d'origine en vue de l'obtention de documents de voyage leur permettant de quitter la Suisse. L'exécution du renvoi ne se heurte donc pas à des obstacles insurmontables d'ordre technique et s'avère également possible (art. 82 al. 2 LEtr).</w:t>
      </w:r>
    </w:p>
    <w:p>
      <w:r>
        <w:rPr>
          <w:b/>
        </w:rPr>
        <w:t>E. 10</w:t>
      </w:r>
    </w:p>
    <w:p>
      <w:r>
        <w:t>Cela étant, l'exécution du renvoi doit être déclarée conforme aux dispositions légales. Il s'ensuit que le recours, en tant qu'il porte sur l'exécution du renvoi, doit également être rejeté et la décision entreprise confirmée sur ce point.</w:t>
      </w:r>
    </w:p>
    <w:p>
      <w:r>
        <w:rPr>
          <w:b/>
        </w:rPr>
        <w:t>E. 11</w:t>
      </w:r>
    </w:p>
    <w:p>
      <w:r>
        <w:t>L'indigence des intéressés n'étant pas établie en l'espèce, deux d'entre-eux exerçant une activité professionnelle, la demande d'assistance judiciaire partielle est rejetée (cf. art. 65 al. 1 PA).</w:t>
      </w:r>
    </w:p>
    <w:p>
      <w:r>
        <w:rPr>
          <w:b/>
        </w:rPr>
        <w:t>E. 12</w:t>
      </w:r>
    </w:p>
    <w:p>
      <w:r>
        <w:t>Il y a ainsi lieu de mettre les frais de procédure, s'élevant à Fr. 600.--, à la charge des recourants (art. 63 al. 1 PA et 2 et 3 let. b du règlement du 21 février 2008 concernant les frais, dépens et indemnités fixés par le Tribunal administratif fédéral [FITAF, RS 173.320.2]). A cela, il convient d'ajouter Fr. 949.55 de débours pour les frais occasionnés par les recherches entreprises par l'Ambassade de Suisse à Sofia (art. 63 al. 1 PA et 1 al. 1 et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