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D-402/2020 vom 19. Dezember 2019</w:t>
      </w:r>
    </w:p>
    <w:p>
      <w:r>
        <w:t>Bundesverwaltungsgericht, 2019-12-19, DE</w:t>
      </w:r>
    </w:p>
    <w:p>
      <w:r>
        <w:rPr>
          <w:b/>
        </w:rPr>
        <w:t xml:space="preserve">Quelle: </w:t>
      </w:r>
      <w:r>
        <w:t>https://mcp.opencaselaw.ch/entscheid/bvger_D-402_2020_d20191219</w:t>
      </w:r>
    </w:p>
    <w:p>
      <w:r>
        <w:t>FR: TAF D-402/2020 du 19 décembre 2019</w:t>
      </w:r>
    </w:p>
    <w:p>
      <w:r>
        <w:t>IT: TAF D-402/2020 del 19 dicembre 2019</w:t>
      </w:r>
    </w:p>
    <w:p>
      <w:pPr>
        <w:pStyle w:val="Heading2"/>
      </w:pPr>
      <w:r>
        <w:t>Regeste</w:t>
      </w:r>
    </w:p>
    <w:p>
      <w:r>
        <w:t>Asyl und Wegweisung | Asyl und Wegweisung; Verfügung des SEM vom 19.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t>D-402/2020 Seite 6</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allenfalls geeignet sind, eine Kassation der vorinstanzlichen Verfügung zu bewirken.</w:t>
      </w:r>
    </w:p>
    <w:p>
      <w:r>
        <w:rPr>
          <w:b/>
        </w:rPr>
        <w:t>E. 3.2</w:t>
      </w:r>
    </w:p>
    <w:p>
      <w:r>
        <w:t>Der Beschwerdeführer bemängelt an verschiedenen Stellen in der Be- schwerdeschrift eine unvollständige, unrichtige und/oder willkürliche Fest- stellung des Sachverhalts.</w:t>
      </w:r>
    </w:p>
    <w:p>
      <w:r>
        <w:rPr>
          <w:b/>
        </w:rPr>
        <w:t>E. 3.3</w:t>
      </w:r>
    </w:p>
    <w:p>
      <w:r>
        <w:t>Hierzu muss Folgendes festgestellt werden: Die Rügen im Zusammen- hang mit den Ausführungen zur Glaubhaftigkeitsprüfung (Art. 7 AsylG) und zum Flüchtlingsbegriff (Art. 3 AsylG) richten sich nicht gegen die Sachver- haltsdarstellung der Vorinstanz, sondern gegen die ihr zugrundliegende Beweiswürdigung und die rechtliche Würdigung der Vorbringen. Der Um- stand, dass der Beschwerdeführer mit der materiellen Würdigung des Sachverhalts und den Schlussfolgerungen des SEM nicht einverstanden ist, stellt keine formelle, sondern eine materielle Rüge dar. Infolgedessen werden diese Vorbringen entsprechend unter den materiellen Erwägungen geprüft.</w:t>
      </w:r>
    </w:p>
    <w:p>
      <w:r>
        <w:rPr>
          <w:b/>
        </w:rPr>
        <w:t>E. 3.4.1</w:t>
      </w:r>
    </w:p>
    <w:p>
      <w:r>
        <w:t>Die Rüge des Beschwerdeführers, die Vorinstanz habe die Beurtei- lung der Zulässigkeit der Wegweisung ohne eine konkrete Beurteilung des</w:t>
      </w:r>
    </w:p>
    <w:p>
      <w:r>
        <w:t>D-402/2020 Seite 7 Falles vorgenommen, ist demgegenüber – wie vom Beschwerdeführer be- zeichnet – als Rüge formeller Natur zu qualifizieren. Dasselbe gilt für die Rüge, das SEM habe sich bei der Prüfung der Zumutbarkeit des Wegwei- sungsvollzugs auf eine pauschale Einschätzung gestützt.</w:t>
      </w:r>
    </w:p>
    <w:p>
      <w:r>
        <w:rPr>
          <w:b/>
        </w:rPr>
        <w:t>E. 3.4.2</w:t>
      </w:r>
    </w:p>
    <w:p>
      <w:r>
        <w:t>Mit Blick auf die formelle Rüge im Zusammenhang mit der Zulässig- keit des Wegweisungsvollzugs bringt der Beschwerdeführer vor, das SEM habe die diesbezügliche Beurteilung nicht vollständig vorgenommen. Aus der Begründung gehe nicht hervor, inwiefern im konkreten Fall der Weg- weisungsvollzug zulässig sei. Es werde lediglich festgehalten, dass diese zulässig sei, aber eine konkrete Beurteilung anhand der durch das Bun- desverwaltungsgericht vorgegebenen Risikofaktoren unter Einbezug der aktuellen sicherheitspolitischen Entwicklung fehle vollständig. Mithin liege diesbezüglich eine Verletzung des rechtlichen Gehörs beziehungsweise eine Verletzung der Begründungspflicht vor. Vorliegend wird somit die Be- gründungspflicht als Teilgehalt des rechtlichen Gehörs gerügt.</w:t>
      </w:r>
    </w:p>
    <w:p>
      <w:r>
        <w:rPr>
          <w:b/>
        </w:rPr>
        <w:t>E. 3.4.3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BGE 129 I 232 E. 3.2; BVGE 2011/37 E. 5.4.1; Ent- scheidungen und Mitteilungen der Schweizerischen Asylrekurskommission [EMARK] 2006 Nr. 24 E. 5.1). Die Begründungsdichte richtet sich dabei nach dem Verfügungsgegenstand, den Verfahrensumständen und den In- 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 der tatbestandlichen Behauptung und jedem rechtlichen Einwand ausei- nandersetzen muss, sondern sich auf die wesentlichen Gesichtspunkte be- schränken darf (vgl. BGE 126 I 97 E. 2b), hat sie wenigstens kurz die Über- legungen zu nennen, von welchen sie sich leiten liess und auf welche sich ihr Entscheid stützt (vgl. BGE 112 Ia 107 E. 2b; LORENZ KNEUBÜHLER, Die Begründungspflicht. Eine Untersuchung über die Pflicht der Behörden zur</w:t>
      </w:r>
    </w:p>
    <w:p>
      <w:r>
        <w:t>D-402/2020 Seite 8 Begründung ihrer Entscheide, Bern u. a. 1998, S. 29 ff. und 194 f.; JÖRG PAUL MÜLLER, Grundrechte in der Schweiz, 3. Aufl., Bern 1999, S. 539 f.).</w:t>
      </w:r>
    </w:p>
    <w:p>
      <w:r>
        <w:rPr>
          <w:b/>
        </w:rPr>
        <w:t>E. 3.4.4</w:t>
      </w:r>
    </w:p>
    <w:p>
      <w:r>
        <w:t>Im Rahmen der Prüfung der Zulässigkeit des Wegweisungsvollzugs hielt das SEM, unter Verweis auf die einschlägige Rechtsprechung des Eu- ropäischen Gerichtshofs für Menschenrechte (EGMR), fest, weder aus den Aussagen noch aus den Akten des Beschwerdeführers würden Anhalts- punkte hervorgehen, dass ihm im Falle einer Rückkehr in den Heimatstaat mit beachtlicher Wahrscheinlichkeit eine durch Art. 3 Konvention vom</w:t>
      </w:r>
    </w:p>
    <w:p>
      <w:r>
        <w:rPr>
          <w:b/>
        </w:rPr>
        <w:t>E. 3.4.5</w:t>
      </w:r>
    </w:p>
    <w:p>
      <w:r>
        <w:t>Im Zusammenhang mit der Zulässigkeitsprüfung des Wegweisungs- vollzugs nach Sri Lanka hat das Bundesverwaltungsgericht in seinem Re- ferenzurteil (vgl. Urteil des BVGer E-1866/2015 vom 15. Juli 2016 E. 12.2), unter Bezugnahme auf die Rechtsprechung des EGMR, festgehalten, dass die für die Prüfung der Flüchtlingseigenschaft relevanten Risikofaktoren im Wesentlichen – unter Vorbehalt weiterer individueller Faktoren – auch der Prüfung der Zulässigkeit des Wegweisungsvollzugs im Rahmen von Art. 3 EMRK zu Grunde liegen. Mit Blick auf die Erfordernisse der Begründungs- pflicht der Zulässigkeit des Wegweisungsvollzugs bedeutet dies, dass diese dann genügend begründet ist, wenn das (fehlende) Vorliegen der Ri- sikofaktoren hinsichtlich der Flüchtlingseigenschaft genügend begründet ist. Insofern ist zu entscheiden, ob das SEM allfällige Risikofaktoren, wel- che im Sinne von Nachfluchtgründen die Flüchtlingseigenschaft des Be- schwerdeführers begründen könnten, hinreichend geprüft und begründet hat.</w:t>
      </w:r>
    </w:p>
    <w:p>
      <w:r>
        <w:rPr>
          <w:b/>
        </w:rPr>
        <w:t>E. 3.4.6</w:t>
      </w:r>
    </w:p>
    <w:p>
      <w:r>
        <w:t>Hierzu führt das SEM aus, dass der Beschwerdeführer nie Mitglied der LTTE gewesen sei, seine Familie aktuell keine Verbindung zu den LTTE aufweise, er selbst keine exilpolitische Tätigkeit geltend mache und er – abgesehen von den Vorfällen im Jahr 2002 – nie in ein Strafverfahren ver- wickelt gewesen sei. Vor diesem Hintergrund und der Tatsache, dass der Beschwerdeführer mit seinem eigenen Reisepass ausgereist sei, sei es unwahrscheinlich, dass er in einer «Stop-List» aufgeführt sei. Zudem wür- den seine tamilische Ethnie und die im Zeitpunkt des Erlasses der Verfü-</w:t>
      </w:r>
    </w:p>
    <w:p>
      <w:r>
        <w:t>D-402/2020 Seite 9 gung des SEM vierjährige Landesabwesenheit keine Gefährdung begrün- den. So seien keine massgeblichen Hinweise ersichtlich, dass der Be- schwerdeführer seitens der sri-lankischen Regierung als Regimegegner respektive als Person eingestuft würde, die bestrebt sei, den tamilischen Separatismus wiederaufleben zu lassen.</w:t>
      </w:r>
    </w:p>
    <w:p>
      <w:r>
        <w:rPr>
          <w:b/>
        </w:rPr>
        <w:t>E. 3.4.7</w:t>
      </w:r>
    </w:p>
    <w:p>
      <w:r>
        <w:t>Das SEM hat die Überlegungen genannt, von welchen es sich leiten liess und auf welche sich sein Entscheid in Bezug auf die Zulässigkeit des Wegweisungsvollzugs stützt. Es hat sich dabei auf die massgebende Rechtsprechung des Bundesverwaltungsgerichts und des EGMR gestützt, diese im konkreten Fall angewendet und begründet. Ob die rechtliche Ein- schätzung des SEM mit diesen Vorgaben übereinstimmt oder nicht, ist Teil der materiellen Prüfung (vgl. E. 6.3). Die formelle Rüge im Zusammenhang mit der Beurteilung der Zulässigkeit des Wegweisungsvollzugs erweist sich daher als unbegründet.</w:t>
      </w:r>
    </w:p>
    <w:p>
      <w:r>
        <w:rPr>
          <w:b/>
        </w:rPr>
        <w:t>E. 3.4.8</w:t>
      </w:r>
    </w:p>
    <w:p>
      <w:r>
        <w:t>Mit Blick auf die formelle Rüge im Zusammenhang mit der Beurtei- lung der Zumutbarkeit des Wegweisungsvollzugs bringt der Beschwerde- führer vor, das SEM habe eine Pauschalisierung vorgenommen, weshalb es seine Begründungspflicht verletzt habe. Zu den allgemeinen Anforde- rungen an die Begründungspflicht kann auf die in E. 3.4.3 angestellten Überlegungen verwiesen werden.</w:t>
      </w:r>
    </w:p>
    <w:p>
      <w:r>
        <w:rPr>
          <w:b/>
        </w:rPr>
        <w:t>E. 3.4.9</w:t>
      </w:r>
    </w:p>
    <w:p>
      <w:r>
        <w:t>Zur Begründung der Zumutbarkeit des Wegweisungsvollzugs des Beschwerdeführers führt das SEM, unter Verweis auf die vom Bundesver- waltungsgericht herausgearbeiteten individuellen Zumutbarkeitskriterien (vgl. Urteil E-1866/2015 E. 13.3.3 f.) an, der Beschwerdeführer habe die Schule bis zur elften Klasse besucht und in der Landwirtschaft gearbeitet. Zuletzt habe er im Haus seines Schwiegervaters gewohnt. Seine Ehefrau und seine Kinder seien weiterhin dort wohnhaft. Das Land, welches er be- wirtschaftet habe, befinde sich in Familienbesitz. Das Einkommen, welches er als Landwirt erzielt habe, sei gemäss den Aussagen des Beschwerde- führers ausreichend für den Lebensunterhalt der Familie gewesen. Sein Bruder sei ebenfalls Landwirt und bewirtschafte das besagte Land. Die Mutter und der Vater des Beschwerdeführers lebten ebenfalls auf der Halb- insel Jaffna. Er habe Schulden bei seinem Onkel, welcher ebenfalls auf der Halbinsel Jaffna wohne. Es sei dem Beschwerdeführer zumutbar, nach sei- ner Rückkehr wieder in der Landwirtschaft zu arbeiten und die Schulden bei seinem Onkel zurückzuzahlen. Damit sei eine Grundlage zur wirtschaft- lichen Reintegration gegeben, welcher weder das Alter noch der Gesund- heitszustand des Beschwerdeführers entgegenstehen würden.</w:t>
      </w:r>
    </w:p>
    <w:p>
      <w:r>
        <w:t>D-402/2020 Seite 10</w:t>
      </w:r>
    </w:p>
    <w:p>
      <w:r>
        <w:rPr>
          <w:b/>
        </w:rPr>
        <w:t>E. 3.4.10</w:t>
      </w:r>
    </w:p>
    <w:p>
      <w:r>
        <w:t>Damit hat das SEM die Überlegungen genannt, von welchen es sich leiten liess und auf welche sich sein Entscheid in Bezug auf die Zumutbar- keit des Wegweisungsvollzugs stützt und sich dazu nicht nur pauschal, wie vom Beschwerdeführer gerügt, geäussert. Ob die rechtliche Einschätzung des SEM in Übereinstimmung mit den Anforderungen an die nationale und internationale Rechtsprechung erfolgt ist, ist wiederum Gegenstand der materiellen Prüfung. Die formelle Rüge im Zusammenhang mit der Beur- teilung der Zumutbarkeit des Wegweisungsvollzugs erweist sich daher als unbegründet.</w:t>
      </w:r>
    </w:p>
    <w:p>
      <w:r>
        <w:rPr>
          <w:b/>
        </w:rPr>
        <w:t>E. 3.4.11</w:t>
      </w:r>
    </w:p>
    <w:p>
      <w:r>
        <w:t>Insofern besteht keine Veranlassung, die angefochtene Verfügung aufzuheben und die Sache an die Vorinstanz zurückzuweisen. Das dies- bezügliche Rechtsbegehren ist somit abzuweisen.</w:t>
      </w:r>
    </w:p>
    <w:p>
      <w:r>
        <w:rPr>
          <w:b/>
        </w:rPr>
        <w:t>E. 4</w:t>
      </w:r>
    </w:p>
    <w:p>
      <w:r>
        <w:t>November 1950 zum Schutze der Menschenrechte und Grundfreiheiten (EMRK, SR 0.101) verbotene Strafe oder Behandlung drohe, weshalb sich die Rückkehr des Beschwerdeführers nach Sri Lanka als zulässig erweise. Tatsächlich fällt diese Begründung kurz aus. Infolgedessen ist nachfolgend zu prüfen, ob die Begründung des SEM den Anforderungen an die Begrün- dungspflicht standhält.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D-402/2020 Seite 11 Punkten zu wenig begründet oder in sich widersprüchlich sind, den Tatsa- chen nicht entsprechen oder massgeblich auf gefälschte oder verfälschte Beweismittel abgestützt werden (Art. 7 AsylG).</w:t>
      </w:r>
    </w:p>
    <w:p>
      <w:r>
        <w:rPr>
          <w:b/>
        </w:rPr>
        <w:t>E. 5.1</w:t>
      </w:r>
    </w:p>
    <w:p>
      <w:r>
        <w:t>Zunächst ist festzustellen, dass die Vorinstanz keine Zweifel an der Glaubhaftigkeit der Vorbringen des Beschwerdeführers äussert.</w:t>
      </w:r>
    </w:p>
    <w:p>
      <w:r>
        <w:rPr>
          <w:b/>
        </w:rPr>
        <w:t>E. 5.2.1</w:t>
      </w:r>
    </w:p>
    <w:p>
      <w:r>
        <w:t>Zur Begründung des ablehnenden Entscheids hält die Vorinstanz Folgendes fest: Die durch den Beschwerdeführer geltend gemachten In- haftierungen und Misshandlungen in den Jahren 2003 und 2007 bis 2009 durch die sri-lankischen Behörden seien zwar bedauerlich; das Schweizer Asylrecht diene jedoch nicht dem Ausgleich bereits erfolgter Verfolgung, sondern dem Schutz vor künftiger Verfolgung. Der Beschwerdeführer ma- che zwar geltend, dass er einen Zusammenhang zwischen diesen Vorfäl- len und dem Ereignis im Jahr 2014 vermuten würde, er wisse jedoch nicht mit Sicherheit, wer die Personen gewesen seien, die ihn angehalten, nach dem versteckten Geld befragt und tätlich angegriffen hätten. Ausschlagge- bend für seine Ausreise seien der Vorfall im Jahr 2014 und die darauffol- gende Suche nach ihm gewesen, weshalb weder ein sachlicher noch ein zeitlicher Kausalzusammenhang zwischen den Problemen mit den sri-lan- kischen Behörden bis April 2009 und seiner Ausreise im Oktober 2015 er- sichtlich sei. Diese Vorbringen seien daher asylrechtlich nicht relevant.</w:t>
      </w:r>
    </w:p>
    <w:p>
      <w:r>
        <w:rPr>
          <w:b/>
        </w:rPr>
        <w:t>E. 5.2.2</w:t>
      </w:r>
    </w:p>
    <w:p>
      <w:r>
        <w:t>Bezüglich der Anhaltung, der Befragung nach dem versteckten Geld und dem tätlichen Angriff im Juli 2014 führt das SEM an, es liesse sich den Aussagen des Beschwerdeführers nicht entnehmen, dass die (befürchtete) Verfolgung an ein flüchtlingsrechtlich relevantes Motiv anknüpfe. So würde der Beschwerdeführer lediglich vermuten, dass es sich bei den unbekann- ten Personen, die Geld von ihm verlangt hätten, um Behördenmitglieder oder Angehörige einer paramilitärischen Gruppierung gehandelt habe. Diese Personen seien Tamilen gewesen. Nach seiner Ausreise hätte sich niemand mehr nach ihm erkundigt. Somit sei er aus finanziellen respektive kriminellen Gründen angegriffen worden.</w:t>
      </w:r>
    </w:p>
    <w:p>
      <w:r>
        <w:rPr>
          <w:b/>
        </w:rPr>
        <w:t>E. 5.2.3</w:t>
      </w:r>
    </w:p>
    <w:p>
      <w:r>
        <w:t>Betreffend die unbekannten Personen, die sich im Nachgang an diese Ereignisse bis zur Ausreise des Beschwerdeführers bei seiner Frau über ihn erkundigt hätten, habe er ebenfalls nicht viel sagen können, aus- ser dass diese sich nach seinem Aufenthaltsort erkundigt und gebrochen Tamilisch gesprochen hätten. Hinsichtlich des Verfolgungsmotivs führte die</w:t>
      </w:r>
    </w:p>
    <w:p>
      <w:r>
        <w:t>D-402/2020 Seite 12 Vorinstanz an, es stehe nicht fest, welche Personen aus welchen Gründen den Beschwerdeführer Zuhause gesucht hätten.</w:t>
      </w:r>
    </w:p>
    <w:p>
      <w:r>
        <w:rPr>
          <w:b/>
        </w:rPr>
        <w:t>E. 5.2.4</w:t>
      </w:r>
    </w:p>
    <w:p>
      <w:r>
        <w:t>Bezüglich einer allfälligen staatlichen Schutzverweigerung stellte die Vorinstanz fest, weder der Beschwerdeführer noch seine Ehefrau hätten sich an die Behörden gewandt und um Schutz ersucht. Somit könne er sich nicht drauf berufen, dass die Behörden ihm keinen Schutz gewahrt hätten.</w:t>
      </w:r>
    </w:p>
    <w:p>
      <w:r>
        <w:rPr>
          <w:b/>
        </w:rPr>
        <w:t>E. 5.2.5</w:t>
      </w:r>
    </w:p>
    <w:p>
      <w:r>
        <w:t>Mit Blick auf die Frage, ob der Beschwerdeführer das Bestehen einer begründeten Furcht vor Verfolgung durch staatliche oder durch nichtstaat- liche Akteure im Zeitpunkt seiner Ausreise auch in objektiver Hinsicht gel- tend machen könne, führte die Vorinstanz aus, der Beschwerdeführer habe keine konkreten Anhaltspunkte darlegen können, wonach er ernsthaft be- fürchten müsse, bei einer Rückkehr nach Sri Lanka Verfolgungsmassnah- men ausgesetzt zu sein. Nach dem Vorfall im Jahr 2014 und der Ermor- dung seines besten Freundes hätten er und seine Familie sich um sein Leben gefürchtet. Er habe erklärt, in diesem Zusammenhang gesucht wor- den zu sein. Dabei handle es sich aber um eine reine Hypothese, die er an nichts festmachen könne. So wüsste der Beschwerdeführer weder, wer die Personen seien, die ihn spitalreif geschlagen hätten, noch unter welchen Umständen sein bester Freund umgebracht worden sei, oder wer ihn in seiner Abwesenheit gesucht habe und was diese Personen von ihm gewollt hätten. Weiter sei seine Frau nach seiner Ausreise nicht mehr nach ihm gefragt worden. Insofern sei zumindest in objektiver Hinsicht seine Furcht vor asylrelevanten Nachteilen im Falle einer Rückkehr nicht begründet.</w:t>
      </w:r>
    </w:p>
    <w:p>
      <w:r>
        <w:rPr>
          <w:b/>
        </w:rPr>
        <w:t>E. 5.2.6</w:t>
      </w:r>
    </w:p>
    <w:p>
      <w:r>
        <w:t>Mit Bezug auf die Frage, ob dem Beschwerdeführer bei einer Rück- kehr nach Sri Lanka ernsthafte Nachteile wegen Nachfluchtgründen droh- ten, führte die Vorinstanz an, die geltend gemachten Vorbringen des Be- schwerdeführers stellten keine asylrelevanten Verfolgungsmassnahmen im Sinne des Asylgesetzes dar; vielmehr habe der Beschwerdeführer nach dem Kriegsende noch sechs Jahre bis Oktober 2015 in Sri Lanka gelebt. Er sei selber nie Mitglied der LTTE gewesen und seine Familie in Sri Lanka weise aktuell keine Verbindung zu den LTTE auf. Er mache keine exilpoli- tische Tätigkeit geltend, er sei – abgesehen vom Vorfall im Jahr 2002 – nie in ein Gerichtsverfahren verwickelt gewesen und sei mit eigenem Reise- pass über den Flughafen Colombo ausgereist. Insofern erscheine es un- wahrscheinlich, dass der Beschwerdeführer auf einer «Stop-List» aufge- führt werde. Alleine wegen seiner tamilischen Ethnie und der im Zeitpunkt des Erlasses der Verfügung vierjährigen Landesabwesenheit könne keine</w:t>
      </w:r>
    </w:p>
    <w:p>
      <w:r>
        <w:t>D-402/2020 Seite 13 Gefährdung abgeleitet werden. Es sei daher nicht ersichtlich, dass der Be- schwerdeführer seitens der sri-lankischen Regierung als Regimegegner respektive als Person eingestuft würde, die bestrebt sei, den tamilischen Separatismus wiederaufleben zu lassen. Daran vermöchten die einge- reichten Beweismittel nichts zu ändern, da diese die Schilderungen des Beschwerdeführers bestätigten und nicht ihn persönlich beträfen. Infolge- dessen bestehe kein Grund zur Annahme, dass er bei einer Rückkehr asyl- relevanten Verfolgungshandlungen ausgesetzt sei.</w:t>
      </w:r>
    </w:p>
    <w:p>
      <w:r>
        <w:rPr>
          <w:b/>
        </w:rPr>
        <w:t>E. 5.3.1</w:t>
      </w:r>
    </w:p>
    <w:p>
      <w:r>
        <w:t>In der Beschwerde wird demgegenüber geltend gemacht, die Län- deranalyse der Vorinstanz sei aufgrund der sich überschlagenden Ereig- nisse in Sri Lanka überholt, weshalb die geltend gemachten Vorbringen des Beschwerdeführers asylrelevant seien. Der Beschwerdeführer gehöre zur sozialen Gruppe der abgewiesenen tamilischen Asylsuchenden, wel- che bei einer Rückkehr nach Sri Lanka mit überwiegender Wahrscheinlich- keit systematisch aufgrund eines Generalverdachts der Unterstützung der LTTE durch die sri-lankischen Behörden verhaftet und unter Anwendung von Folter auf unbestimmte Zeit inhaftiert würden.</w:t>
      </w:r>
    </w:p>
    <w:p>
      <w:r>
        <w:rPr>
          <w:b/>
        </w:rPr>
        <w:t>E. 5.3.2</w:t>
      </w:r>
    </w:p>
    <w:p>
      <w:r>
        <w:t>Zudem verkenne die Vorinstanz, dass der Fokus der Befragung nach dem versteckten Geld im Juli 2014 primär auf den ihm bekannten Personen gelegen habe. Ziel der Befragung sei gewesen, an Informationen über die mit dem Beschwerdeführer befreundeten ehemaligen LTTE-Mitglieder, welche von den versteckten Vermögen der LTTE gewusst hätten, zu ge- langen. Der Beschwerdeführer selbst sei dabei nur ein Mittel gewesen, um an die «grossen Fische» zu gelangen. Infolgedessen handle es sich nicht um eine private Angelegenheit, sondern um eine staatlich koordinierte Ver- folgung, höchstwahrscheinlich zusammen mit paramilitärischen Gruppen. Es sei notorisch bekannt, dass in vergleichbaren Fällen der Staatsapparat zusammen mit paramilitärischen Gruppen Personen tamilischer Ethnie, welche den LTTE nahestanden, diese unterstützt haben oder selbst LTTE- Mitglied gewesen sind, systematisch behellige, willkürlich verhafte, ver- schwinden lasse und Lösegelder erpresse. Der Beschwerdeführer habe insbesondere keine Probleme mit Verwandten oder Bekannten, welche auf eine «Fehde unter Privaten» schliessen lassen würden.</w:t>
      </w:r>
    </w:p>
    <w:p>
      <w:r>
        <w:rPr>
          <w:b/>
        </w:rPr>
        <w:t>E. 5.3.3</w:t>
      </w:r>
    </w:p>
    <w:p>
      <w:r>
        <w:t>Weiter führte der Beschwerdeführer aus, aus Sicht des sri-lanki- schen Staats sei er ein potenzielles Risiko für den Einheitsstaat. Exponierte Personen würden als «Freiwild» für Militär- und Polizeiangehörige gelten</w:t>
      </w:r>
    </w:p>
    <w:p>
      <w:r>
        <w:t>D-402/2020 Seite 14 und im Rahmen von «Säuberungsaktionen» beseitigt oder nach willkürli- chen Verhaftungen um Lösegeld erpresst. Die Vorinstanz verkenne, dass er bei einer Rückkehr zur Zielscheibe des Geheimdienstes werde. Er sei mehrere Male verhört worden, habe einer Meldepflicht der Armee nachge- hen müssen, entstamme einer Märtyrerfamilie, verfüge über enge Konnexe zu ehemaligen LTTE-Mitgliedern und kenne die Gegebenheiten bezie- hungsweise die versteckten Vermögen der LTTE. Zudem hätten nicht nur ehemalige LTTE-Mitglieder als exponierte Personen zu gelten, sondern auch Personen mit einer geringen Verbindung zu den LTTE. Die Tatsache, dass er von den Behörden gesucht, verhört und gefoltert worden sei, lasse ihn als besonders exponierte respektive stark gefährdete Person erschei- nen. Seine Daten seien registriert und jederzeit von der Sicherheitsbe- hörde einsehbar. Die Methode des Verschwindenlassens erwirke eine ste- tige Unsicherheit und schüre Angst unter der tamilischen Bevölkerung. Die- ses Vorgehen habe der sri-lankische Staat beim Beschwerdeführer ange- wendet und ihn vorerst wieder auf freien Fuss gesetzt, um ihn in einer nach- folgenden geheimen Aktion zu eliminieren. All diese Faktoren habe das SEM nicht berücksichtigt. Insgesamt weise der Beschwerdeführer somit ein Risikoprofil auf, welches unter die Definition des Bundesverwaltungs- gerichts der gefährdeten Personen falle.</w:t>
      </w:r>
    </w:p>
    <w:p>
      <w:r>
        <w:rPr>
          <w:b/>
        </w:rPr>
        <w:t>E. 5.3.4</w:t>
      </w:r>
    </w:p>
    <w:p>
      <w:r>
        <w:t>Schliesslich befürchte der Beschwerdeführer bei einer Rückkehr nach Sri Lanka von den Sicherheitsbehörden verfolgt zu werden. Diese Situation ständiger Angst verursache einen unerträglichen psychischen Druck.</w:t>
      </w:r>
    </w:p>
    <w:p>
      <w:r>
        <w:rPr>
          <w:b/>
        </w:rPr>
        <w:t>E. 5.4</w:t>
      </w:r>
    </w:p>
    <w:p>
      <w:r>
        <w:t>In der Vernehmlassung hielt die Vorinstanz an ihren Erwägungen fest. Ergänzend führte sie an, dass sie sich bereits zur aktuellen Lage in Sri Lanka geäussert habe. An dieser Einschätzung vermöchten auch die Aus- führungen in der Beschwerde nichts zu ändern, zumal sich daraus kein persönlicher Bezug zum Beschwerdeführer ergebe.</w:t>
      </w:r>
    </w:p>
    <w:p>
      <w:r>
        <w:rPr>
          <w:b/>
        </w:rPr>
        <w:t>E. 5.5</w:t>
      </w:r>
    </w:p>
    <w:p>
      <w:r>
        <w:t>In der Replik wurde an den Vorbringen der Beschwerde festgehalten und entgegnet, in der Beschwerde werde umfassend dargelegt, inwiefern ein persönlicher Bezug zwischen dem Beschwerdeführer und der aktuellen Situation in Sri Lanka bestehe. Zusätzlich wurde ein Schreiben eines Mit- glieds des Parlaments des Distriktes Jaffna zu den Akten gereicht, in wel- chem der vom Beschwerdeführer dargestellte Sachverhalt grundsätzlich bestätigt wird.</w:t>
      </w:r>
    </w:p>
    <w:p>
      <w:r>
        <w:t>D-402/2020 Seite 15</w:t>
      </w:r>
    </w:p>
    <w:p>
      <w:r>
        <w:rPr>
          <w:b/>
        </w:rPr>
        <w:t>E. 6.1.1</w:t>
      </w:r>
    </w:p>
    <w:p>
      <w:r>
        <w:t>Zu prüfen ist, ob der Beschwerdeführer im Zeitpunkt der Ausreise zu Recht das Bestehen einer begründeten Furcht vor asylbeachtlicher Verfol- gung geltend machen konnte.</w:t>
      </w:r>
    </w:p>
    <w:p>
      <w:r>
        <w:rPr>
          <w:b/>
        </w:rPr>
        <w:t>E. 6.1.2</w:t>
      </w:r>
    </w:p>
    <w:p>
      <w:r>
        <w:t>Die Vorinstanz hat das Vorliegen eines zeitlichen und sachlichen Kausalzusammenhangs zwischen den möglicherweise flüchtlingsrechtlich relevanten Verfolgungshandlungen bis zum April 2009 und der Ausreise im Oktober 2015 verneint. Der Beschwerdeführer selbst hat angegeben, dass er nicht wisse, ob die früheren Vorfälle in einem Zusammenhang mit den Vorkommnissen ab dem Jahr 2014 stünden (vgl. A13/21 F60). Die von ihm geäusserte Vermutung eines Zusammenhangs (A13/21 F62: «Das ist nur eine Vermutung, ich kann es nicht mit Sicherheit sagen») ist zwar grund- sätzlich nicht unmöglich, erscheint aber vor dem Hintergrund der Vor- kommnisse unwahrscheinlich. Der Tod seiner Schwester im Jahr 2000, seine Verhaftung im Anschluss an die Demonstration im Jahr 2002, seine Inhaftierung im Nachgang an die bewaffneten Konflikte im Jahr 2007 mitsamt der Meldepflicht bis April 2009 und die Ereignisse im Jahr 2014 erscheinen insgesamt als isolierte, voneinander unabhängige Vorkomm- nisse. Nicht nur die eigenen Äusserungen des Beschwerdeführers, son- dern auch eine objektive Betrachtung der Ereignisse sprechen gegen das Vorliegen eines in der Beschwerde behaupteten Kausalzusammenhangs. Das Bestehen eines zeitlichen und sachlichen Kausalzusammenhangs zwischen den Ereignissen bis im April 2009 und der Ausreise des Be- schwerdeführers ist daher mit der Vorinstanz zu verneinen.</w:t>
      </w:r>
    </w:p>
    <w:p>
      <w:r>
        <w:rPr>
          <w:b/>
        </w:rPr>
        <w:t>E. 6.1.3</w:t>
      </w:r>
    </w:p>
    <w:p>
      <w:r>
        <w:t>Massgebend für die Ausreise des Beschwerdeführers waren die Vor- kommnisse ab Juli 2014. Diesbezüglich geht die Vorinstanz davon aus, dass die Anhaltung, die Befragung und der tätliche Angriff sowie die nach- folgende Suche nach dem Beschwerdeführer auf nichtstaatliche Akteure zurückzuführen sei und besagten Vorkommnissen keine flüchtlingsrecht- lich relevanten Motive, sondern finanzielle respektive kriminelle Motive – mitunter solche, welche nicht von Art. 3 Abs. 1 AsylG erfasst werden – zu- grunde lägen. Der Beschwerdeführer sei von vier Personen, vermutlich Armeesoldaten oder Paramilitärs, angehalten, angegriffen und nach dem versteckten Geld gefragt worden. Er habe angegeben, kein Geld zu haben; dieses habe sein Freund aufbewahrt und der LTTE übergeben. Im Anschluss an die Befra-</w:t>
      </w:r>
    </w:p>
    <w:p>
      <w:r>
        <w:t>D-402/2020 Seite 16 gung sei der Beschwerdeführer mit Stockschlägen angegriffen und be- wusstlos geschlagen worden (vgl. A13/21 F56). An anderer Stelle habe der Beschwerdeführer zu Protokoll gegeben, dass es sich dabei um unbe- kannte Personen gehandelt habe; er sei nicht in der Lage, genauere Anga- ben zu machen (vgl. A13/21 F88). Es seien aber Tamilen gewesen (vgl. A13/21 F90).</w:t>
      </w:r>
    </w:p>
    <w:p>
      <w:r>
        <w:rPr>
          <w:b/>
        </w:rPr>
        <w:t>E. 6.1.4</w:t>
      </w:r>
    </w:p>
    <w:p>
      <w:r>
        <w:t>Auch das Bundesverwaltungsgericht kommt angesichts der Tatsa- chen, dass der Beschwerdeführer ausschliesslich nach dem mutmasslich versteckten Geld befragt wurde, er dabei auf seinen Freund verwies, wel- cher nach einiger Zeit tot aufgefunden wurde und er nicht genauer Auskunft darüber geben konnte, wer diese vier Personen gewesen waren, diese je- doch als Tamilen identifizieren konnte, zum Schluss, dass diesen Vor- kommnissen kein flüchtlingsrechtlich relevantes Motiv zugrunde liegt.</w:t>
      </w:r>
    </w:p>
    <w:p>
      <w:r>
        <w:rPr>
          <w:b/>
        </w:rPr>
        <w:t>E. 6.1.5</w:t>
      </w:r>
    </w:p>
    <w:p>
      <w:r>
        <w:t>Daran ändert auch der Einwand des Beschwerdeführers – Ziel der Befragung sei gewesen, an Informationen über die mit dem Beschwerde- führer befreundeten ehemaligen LTTE-Mitglieder, welche von den ver- steckten Vermögen der LTTE wussten, zu gelangen, weshalb der Be- schwerdeführer nur ein Mittel gewesen sei, um an die «grossen Fische» zu kommen – nichts. So hat der Beschwerdeführer in den Anhörungen gerade nicht dargelegt, er sei im Zusammenhang mit Informationen über ehema- lige LTTE-Mitglieder ausgefragt worden, sondern nur im Zusammenhang mit dem versteckten Geld. Motiv der Behelligungen dürfte daher das Erlan- gen des versteckten Geldes sein, weshalb diese – in Übereinstimmung mit den Erwägungen des SEM – als finanzieller respektive krimineller Natur zu qualifizieren sind. Insofern ist mit der Vorinstanz das Vorliegen eines flücht- lingsrechtlich relevanten Motivs nach Art. 3 Abs. 1 AsylG zu verneinen.</w:t>
      </w:r>
    </w:p>
    <w:p>
      <w:r>
        <w:rPr>
          <w:b/>
        </w:rPr>
        <w:t>E. 6.1.6</w:t>
      </w:r>
    </w:p>
    <w:p>
      <w:r>
        <w:t>Dasselbe ist in Bezug auf das mehrmalige Aufsuchen des Beschwer- deführers in seinem Zuhause festzustellen, als er bereits bei seinem Schwager untergetaucht war. Auch betreffend diese Vorfälle wusste er nicht zu sagen, um welche Personen es sich dabei gehandelt hat. Laut dem Beschwerdeführer seien es unbekannte Leute gewesen (vgl. A13/21 F56), die ihn insgesamt drei Mal (vgl. A13/21 F107) respektive vier bis fünf Mal (vgl. A3/11 7.01) aufgesucht hatten, die gebrochenes Tamilisch gespro- chen hätten (vgl. A13/2 F110) und jeweils nur seinen Aufenthaltsort in Er- fahrung bringen wollten (vgl. A13/2 F111). Ebenso wenig gelang seiner Ehefrau, diese zu identifizieren respektive einer bestimmten – staatlichen oder nichtstaatlichen – Gruppierung zuzuordnen (vgl. A13/21 F109). Aus diesen Angaben lässt sich ebenfalls kein flüchtlingsrechtlich relevantes</w:t>
      </w:r>
    </w:p>
    <w:p>
      <w:r>
        <w:t>D-402/2020 Seite 17 Verfolgungsmotiv nach Art. 3 Abs. 1 AsylG ableiten. Ausserdem wäre frag- lich, ob diese von den anderen isolierten Verfolgungshandlungen die not- wenige Intensität aufweisen würden.</w:t>
      </w:r>
    </w:p>
    <w:p>
      <w:r>
        <w:rPr>
          <w:b/>
        </w:rPr>
        <w:t>E. 6.1.7</w:t>
      </w:r>
    </w:p>
    <w:p>
      <w:r>
        <w:t>Ob die unbekannten Personen, die den Beschwerdeführer angehal- ten, befragt und tätlich angegriffen haben sowie diejenigen, die ihn Zu- hause mehrmalig aufgesucht haben, als staatliche oder nichtstaatliche Ak- teure zu qualifizieren sind, ist gemäss dem Sachverhalt nicht eindeutig er- stellt. Diese Frage kann jedoch offenbleiben, da jeder Verfolgungshandlung – ob staatlicher oder nichtstaatlicher Natur – ein in Art. 3 Abs. 1 AsylG ab- schliessend aufgezähltes Motiv zugrunde liegen muss, damit Verfolgungs- handlungen flüchtlingsrechtlich relevant sind. Im Hinblick auf die Ereig- nisse ab Juli 2014, welche für die Ausreise des Beschwerdeführers aus- schlaggebend waren, muss seine Flüchtlingseigenschaft – in Ermangelung des Bestehens eines asylrelevanten Verfolgungsmotivs – verneint werden. Daran vermag auch das mit der Beschwerde eingereichte Schreiben eines Mitglieds des Parlaments des Distrikts Jaffna nichts zu ändern, zumal darin im Wesentlichen die als glaubhaft erachteten Vorbringen des Beschwerde- führers bestätigt werden.</w:t>
      </w:r>
    </w:p>
    <w:p>
      <w:r>
        <w:rPr>
          <w:b/>
        </w:rPr>
        <w:t>E. 6.2</w:t>
      </w:r>
    </w:p>
    <w:p>
      <w:r>
        <w:t>Schliesslich wird in der Beschwerde vorgebracht, der Beschwerdefüh- rer befürchte bei einer Rückkehr noch immer von den Sicherheitsbehörden verfolgt zu werden. Zudem erzeuge der Gedanke einer Rückkehr und seine ständige Angst, erneut mitgenommen zu werden, eine Situation unerträgli- chen psychischen Drucks.</w:t>
      </w:r>
    </w:p>
    <w:p>
      <w:r>
        <w:rPr>
          <w:b/>
        </w:rPr>
        <w:t>E. 6.2.1</w:t>
      </w:r>
    </w:p>
    <w:p>
      <w:r>
        <w:t>Um das Vorhandensein eines unerträglichen psychischen Drucks be- jahen zu können, müssen konkrete staatliche Eingriffe vorliegen, welche effektiv stattgefunden haben oder künftig drohen. Die staatlichen Verfol- gungsmassnahmen müssen in einer objektivierten Betrachtung zudem als derart intensiv erscheinen, dass dem Betroffenen ein weiterer Verbleib in seinem Heimatstaat objektiv nicht mehr zugemutet werden kann. Mit an- deren Worten ist nicht ausschlaggebend, wie der Betroffene die Situation subjektiv erlebt hat, sondern ob aufgrund der tatsächlichen Situation ein Aussenstehender nachvollziehen kann, dass der psychische Druck uner- träglich geworden ist (vgl. EMARK 1996 Nr. 30 E. 4d; Referenzurteil des BVGer D-4952/2014 vom 23. August 2017 E. 7.6).</w:t>
      </w:r>
    </w:p>
    <w:p>
      <w:r>
        <w:rPr>
          <w:b/>
        </w:rPr>
        <w:t>E. 6.2.2</w:t>
      </w:r>
    </w:p>
    <w:p>
      <w:r>
        <w:t>Die vom Beschwerdeführer angeführte Angst vor einer Rückkehr und Verfolgung gründet auf seinen subjektiven Erlebnissen. Aus objektiver Sicht hingegen erscheinen die bisherigen staatlichen Behelligungen nicht</w:t>
      </w:r>
    </w:p>
    <w:p>
      <w:r>
        <w:t>D-402/2020 Seite 18 als derart intensiv, dass ihm ein Verbleib in Sri Lanka objektiv nicht hätte zugemutet werden können. Die subjektive Angst, erneut mitgenommen werden zu können, ist objektiv nicht begründet, weshalb auch darin kein unerträglicher psychischer Druck zu erkennen ist.</w:t>
      </w:r>
    </w:p>
    <w:p>
      <w:r>
        <w:rPr>
          <w:b/>
        </w:rPr>
        <w:t>E. 6.2.3</w:t>
      </w:r>
    </w:p>
    <w:p>
      <w:r>
        <w:t>Das SEM hat zu Recht festgestellt, dass der Beschwerdeführer zum Zeitpunkt seiner Ausreise keine auch objektiv begründete Furcht vor zu- künftiger, asylbeachtlicher Verfolgung hatte und kein unerträglicher psychi- scher Druck besteht.</w:t>
      </w:r>
    </w:p>
    <w:p>
      <w:r>
        <w:rPr>
          <w:b/>
        </w:rPr>
        <w:t>E. 6.3.1</w:t>
      </w:r>
    </w:p>
    <w:p>
      <w:r>
        <w:t>Zu prüfen bleibt, ob dem Beschwerdeführer wegen seiner Zugehörig- keit zur tamilischen Ethnie bei einer Rückkehr nach Sri Lanka ernsthafte Nachteile drohen würden.</w:t>
      </w:r>
    </w:p>
    <w:p>
      <w:r>
        <w:rPr>
          <w:b/>
        </w:rPr>
        <w:t>E. 6.3.2</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(sog. Returnee-Problematik; vgl. insb. BVGE 2011/24 E. 8 und Urteil E-1866/2015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Urteil E-1866/2015 E. 8.3).</w:t>
      </w:r>
    </w:p>
    <w:p>
      <w:r>
        <w:rPr>
          <w:b/>
        </w:rPr>
        <w:t>E. 6.3.3</w:t>
      </w:r>
    </w:p>
    <w:p>
      <w:r>
        <w:t>Die Rechtsprechung geht davon aus, dass jene Rückkehrer eine be- gründete Furcht vor ernsthaften Nachteilen im Sinne von Art. 3 AsylG ha- ben, denen seitens der sri-lankischen Behörden Bestrebungen zugeschrie- ben werden, den nach wie vor als Bedrohung wahrgenommenen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w:t>
      </w:r>
    </w:p>
    <w:p>
      <w:r>
        <w:t>D-402/2020 Seite 19 Lanka führen können, hat die Rechtsprechung dabei namentlich einen Ein- trag in die sogenannte «Stop-List» (d.h. das Vorhandensein eines Eintrags mit Hinweis auf ein Strafurteil, eine gerichtliche Anordnung oder einen Haft- befehl im Zusammenhang mit einer tatsächlichen oder vermuteten Verbin- dung zu den LTTE; vgl. Urteil E-1866/2015 E. 8.2, 8.4.1, 8.4.3 und 8.5.2), Verbindungen zu den LTTE (vgl. Urteil E-1866/2015 E. 8.4.1 und 8.5.3) und die regimekritische Betätigung im Ausland (vgl. Urteil E-1866/2015 E. 8.4.2 und 8.5.4) identifiziert. Demgegenüber stellen schwach risikobegründende Faktoren (namentlich) dar: Das Fehlen ordentlicher Identitätsdokumente bei der Einreise in Sri Lanka, eine zwangsweise respektive durch die IOM begleitete Rückführung oder Narben (vgl. Urteil E-1866/2015 E. 8.4.4, 8.4.5 und 8.5.5); der Dauer eines Aufenthaltes im Ausland kommt keine direkte Risikorelevanz zu (vgl. Urteil E-1866/2015 E. 8.4.6, 9.2.4). Diese Risikofaktoren verstehen sich nicht als abschliessend (vgl. Urteil E-1866/2015 E. 9.1).</w:t>
      </w:r>
    </w:p>
    <w:p>
      <w:r>
        <w:rPr>
          <w:b/>
        </w:rPr>
        <w:t>E. 6.3.4</w:t>
      </w:r>
    </w:p>
    <w:p>
      <w:r>
        <w:t>Die Vorinstanz hat bezüglich allfälliger Nachfluchtgründe darauf hin- gewiesen, dass der Beschwerdeführer nie Mitglied der LTTE gewesen sei, seine Familie aktuell keine Verbindung zur LTTE aufweise, er keine exilpo- litische Tätigkeit geltend mache und – abgesehen vom Vorfall im Jahr 2002 – nie in ein Strafverfahren verwickelt gewesen und mit eigenem Reisepass über den Flughafen Colombo ausgereist sei. Somit seien keine massgebli- chen Hinweise ersichtlich, dass der Beschwerdeführer seitens der sri-lan- kischen Behörden als Regimegegner respektive als Person eingestuft wer- den würde, die bestrebt sei, den tamilischen Separatismus wiederaufleben zu lassen.</w:t>
      </w:r>
    </w:p>
    <w:p>
      <w:r>
        <w:rPr>
          <w:b/>
        </w:rPr>
        <w:t>E. 6.3.5</w:t>
      </w:r>
    </w:p>
    <w:p>
      <w:r>
        <w:t>Demgegenüber wird in der Beschwerde geltend gemacht, der sri-lan- kische Staat sehe in der Person des Beschwerdeführers ein potenzielles Risiko für den Einheitsstaat. Als exponierte Person sei er «Freiwild» für Militär- und Polizeiangehörige und müsse seine Beseitigung im Rahmen von «Säuberungsaktionen» befürchten. Zumal falle der Beschwerdeführer unter die Definition des Bundesverwaltungsgerichts der gefährdeten Per- sonen, da er mehrere Male verhört worden sei, einer Meldepflicht der Ar- mee habe nachgehen müssen, einer Märtyrerfamilie entstamme, über enge Konnexe zu ehemaligen LTTE-Mitgliedern verfüge und die versteck- ten Vermögen der LTTE kenne.</w:t>
      </w:r>
    </w:p>
    <w:p>
      <w:r>
        <w:rPr>
          <w:b/>
        </w:rPr>
        <w:t>E. 6.3.6</w:t>
      </w:r>
    </w:p>
    <w:p>
      <w:r>
        <w:t>Zunächst ist dem Beschwerdeführer zuzustimmen, dass nicht nur ehemalige Mitglieder der LTTE als exponierte Personen gelten, sondern – wie in E. 6.3.2 dargelegt – auch Rückkehrer, die über die im Urteil</w:t>
      </w:r>
    </w:p>
    <w:p>
      <w:r>
        <w:t>D-402/2020 Seite 20 E-1866/2015 E. 8.8.8 erwähnten Risikofaktoren verfügen und bei denen anhand einer Gesamtwürdigung der konkreten Umstände im Einzelfall festgestellt wird, dass für die betroffene Person eine begründete Furcht vor ernsthaften Nachteilen im Sinne von Art. 3 AsylG besteht.</w:t>
      </w:r>
    </w:p>
    <w:p>
      <w:r>
        <w:rPr>
          <w:b/>
        </w:rPr>
        <w:t>E. 6.3.7</w:t>
      </w:r>
    </w:p>
    <w:p>
      <w:r>
        <w:t>Weiter ist dem Beschwerdeführer beizupflichten, dass die Vorinstanz es versäumt hat, einige nicht unwesentliche potenzielle Risikofaktoren zu erwägen. So stellte das SEM etwa fest, dass die Familie des Beschwerde- führers aktuell keine Verbindung zu den LTTE aufweise. Der Auffassung, dass aufgrund des Todes der Schwester des Beschwerdeführers davon auszugehen ist, dass seine Familie keine Verbindung (mehr) zu den LTTE aufweise, ist nicht zu folgen. Die Tatsache, dass diese bereits vor geraumer Zeit – nämlich am 27. September 2000, also vor über 21 Jahren – verstor- ben ist, dürfte allerdings nur eine sehr geringe Verbindung zu den LTTE zu begründen vermögen. Ausserdem scheint die Darstellung des Beschwer- deführers, wegen des Todes seiner Schwester aus einer Märtyrerfamilie zu entstammen, überhöht, zumal gemäss den Aussagen des Beschwerdefüh- rers seine anderen Geschwister nicht für die LTTE tätig waren (vgl. A13/21 F73). Eine weitergehende familiäre Verbindung geht weder aus den Aus- sagen noch den Akten hervor.</w:t>
      </w:r>
    </w:p>
    <w:p>
      <w:r>
        <w:rPr>
          <w:b/>
        </w:rPr>
        <w:t>E. 6.3.8</w:t>
      </w:r>
    </w:p>
    <w:p>
      <w:r>
        <w:t>Ebenfalls nicht berücksichtigt hat das SEM die Tatsache, dass der Beschwerdeführer mehrfach gesucht, inhaftiert, gefoltert und unter eine fast zweijährige Meldepflicht gestellt wurde. Dass diese Ereignisse nicht kausal für seine Ausreise waren, bedeutet indes nicht zwingend, dass diese für die Prüfung der Risikofaktoren unerheblich sind. Infolgedessen sind diese Ereignisse in die Würdigung der Risikofaktoren einzubeziehen.</w:t>
      </w:r>
    </w:p>
    <w:p>
      <w:r>
        <w:rPr>
          <w:b/>
        </w:rPr>
        <w:t>E. 6.3.9</w:t>
      </w:r>
    </w:p>
    <w:p>
      <w:r>
        <w:t>Andererseits vermochte der Beschwerdeführer seine weiteren Vor- bringen, wonach er über enge Verbindungen zu ehemaligen LTTE-Mitglie- dern verfüge und die versteckten Vermögen der LTTE kenne, nicht glaub- haft zu machen. In den Anhörungen brachte er nicht vor, Verbindungen zu Mitgliedern der LTTE zu haben. Mit Bezug auf die Kenntnis der versteckten Vermögen ist festzustellen, dass er nur davon wusste, dass sein Freund offenbar Geld für die LTTE versteckte. Angesichts der Ereignisse im Juli 2014 – der Beschwerdeführer verwies hinsichtlich der versteckten Vermö- gen auf seinen Freund, welcher im Nachgang getötet wurde – ist davon auszugehen, dass das versteckte Geld bereits entwendet wurde und er über keine Kenntnis weiterer versteckter Gelder verfügt.</w:t>
      </w:r>
    </w:p>
    <w:p>
      <w:r>
        <w:t>D-402/2020 Seite 21</w:t>
      </w:r>
    </w:p>
    <w:p>
      <w:r>
        <w:rPr>
          <w:b/>
        </w:rPr>
        <w:t>E. 6.3.10</w:t>
      </w:r>
    </w:p>
    <w:p>
      <w:r>
        <w:t>Schliesslich vermag das Vorbringen des Beschwerdeführers, er sei nach dem tätlichen Angriff nur deshalb auf freien Fuss gesetzt worden, da- mit er bei einer späteren Aktion eliminiert werden könnte (vgl. Beschwer- deeingabe BS 5, Bst. e, S. 12), nicht zu überzeugen. Diese Vermutung ist rein hypothetisch und lässt sich auf nichts abstützen.</w:t>
      </w:r>
    </w:p>
    <w:p>
      <w:r>
        <w:rPr>
          <w:b/>
        </w:rPr>
        <w:t>E. 6.3.11</w:t>
      </w:r>
    </w:p>
    <w:p>
      <w:r>
        <w:t>Nach dem Dargelegten ist festzuhalten, dass aufgrund des Sach- verhalts nicht davon ausgegangen werden kann, dass der Beschwerdefüh- rer über einen Eintrag in der «Stop-List» verfügt (d.h. das Vorhandensein eines Eintrags mit Hinweis auf ein Strafurteil, eine gerichtliche Anordnung oder einen Haftbefehl im Zusammenhang mit einer tatsächlichen oder ver- muteten Verbindung zu den LTTE; vgl. Urteil E-1866/2015 E. 8.2, 8.4.1, 8.4.3 und 8.5.2). Die in den Jahren 2002 und 2007 bis 2009 glaubhaft ge- machten Inhaftierungen, Folterungen, das einmalige Gerichtsverfahren im Jahr 2002, das abgeschlossen wurde, und die fast zweijährige Meldepflicht erscheinen ebenfalls nicht geeignet, zu einem Eintrag in die «Stop-List» geführt zu haben. Auch dem eingereichten Schreiben eines Mitglieds des Parlaments des Distrikts Jaffna sind diesbezüglich keine Hinweise zu ent- nehmen. Das Gerichtsverfahren aus dem Jahr 2002 betraf eine Demonst- ration im selben Jahr, die heute nicht mehr von Interesse sein dürfte, zumal der Beschwerdeführer sich danach nicht mehr politisch aktiv betätigte. Zu- dem macht der Beschwerdeführer keine exilpolitische regimekritische Tä- tigkeit geltend; Hinweise darauf finden sich weder in seinen Aussagen noch in den Akten. Die einzige Verbindung des Beschwerdeführers zu den LTTE besteht darin, dass seine Schwester eine gefallene LTTE-Kämpferin war. Vor diesem Hintergrund ist erstens darauf hinzuweisen, dass – wie unter E. 6.3.7 bereits dargelegt – die geraume Zeit seit ihrem Tod nur eine Ver- bindung geringen Ausmasses zu begründen vermag. Zweitens ist anzufüh- ren, dass gemäss der einschlägigen Rechtsprechung des Bundesverwal- tungsgerichts nicht jede irgendwie geartete tatsächliche oder vermeintliche aktuelle oder vergangene Verbindung zu den LTTE eine flüchtlingsrechtlich relevante Gefahr vor Verfolgung nach sich zieht, sondern nur jene, welche aus der Sicht der sri-lankischen Regierung darauf gerichtet sind, den eth- nischen und politischen Konflikt im Land wieder aufflammen zu lassen (vgl. Urteil E-1866/2015 E. 8.5.3). Vorliegend sind keine Anhaltspunkte ersicht- lich, inwiefern die LTTE-Mitgliedschaft der vor geraumer Zeit gefallenen Schwester des Beschwerdeführers ihn selbst als Gefahr in Bezug auf das Wiederaufflammen des Konflikts in Sri Lanka erscheinen lassen könnte, zumal er hierfür niemals behelligt wurde. Infolgedessen ist festzustellen, dass der Beschwerdeführer keine starken Risikofaktoren aufweist, die be- reits für sich alleine genommen zur Bejahung einer begründeten Furcht vor</w:t>
      </w:r>
    </w:p>
    <w:p>
      <w:r>
        <w:t>D-402/2020 Seite 22 Verfolgung führen können. Des Weiteren ist erstellt, dass der Beschwerde- führer mit eigenem Reisedokument über den Flughafen Colombo ausge- reist ist und weder aus den Akten noch den Aussagen des Beschwerdefüh- rers ersichtlich ist, dass er über Narben verfügen würde. Insofern weist der Beschwerdeführer auch keine schwachen Risikofaktoren auf. Weitere all- fällige Risikofaktoren sind nicht aktenkundig.</w:t>
      </w:r>
    </w:p>
    <w:p>
      <w:r>
        <w:rPr>
          <w:b/>
        </w:rPr>
        <w:t>E. 6.3.12</w:t>
      </w:r>
    </w:p>
    <w:p>
      <w:r>
        <w:t>Hinsichtlich des Vorbringens in der Beschwerde, die geltend ge- machten Vorbringen des Beschwerdeführers seien insbesondere auch auf- grund der sich überschlagenden Ereignisse in Sri Lanka asylrelevant, ist festzuhalten, dass sich das Bundesverwaltungsgericht der Veränderungen in Sri Lanka bewusst ist, die Entwicklungen aufmerksam beobachtet und sie bei der Entscheidfindung berücksichtigt. Zwar ist beim derzeitigen Kenntnisstand durchaus von einer möglichen Akzentuierung der Gefähr- dungslage für Personen, die bestimmte Risikofaktoren erfüllen, auszuge- hen (vgl. Urteil E‑1866/2015 m.w.H.; vgl. auch das kürzlich ergangene Ur- teil des BVGer D-4314/2019 vom 18. Januar 2022 E. 7.3). Dennoch gibt es zum heutigen Zeitpunkt keinen Grund zur Annahme, dass seit dem Macht- wechsel in Sri Lanka ganze Bevölkerungsgruppen kollektiv einer Verfol- gungsgefahr ausgesetzt wären. Unter diesen Umständen ist im Einzelfall zu prüfen, ob ein persönlicher Bezug der asylsuchenden Personen zur Prä- sidentschaftswahl vom 16. November 2019 respektive deren Folgen be- steht. Ein persönlicher Bezug des Beschwerdeführers zur Präsident- schaftswahl und deren Folgen ist aus den Akten nicht ersichtlich und wurde vom Beschwerdeführer auch nicht dargetan. An dieser Einschätzung än- dert auch das mit der Replik zu den Akten gereichte Schreiben eines Mit- glieds des Parlaments des Distrikts Jaffna nichts, das im Wesentlichen die vom Beschwerdeführer geltend gemachte Sachverhaltsdarstellung bestä- tigt, dieser jedoch nichts Neues hinzufügt. Die Präsidentschaftswahlen von November 2019 und daran anknüpfende Ereignisse vermögen im Hinblick auf den Beschwerdeführer keine objektiven Nachfluchtgründe zu begrün- den (vgl. dazu BVGE 2010/44 E. 3.5; Urteil des BVGer E-1156/2020 vom 20. März 2020 E. 6.2; Urteil des BVGer E-6426/2019 vom 8. November 2021 E. 6.6).</w:t>
      </w:r>
    </w:p>
    <w:p>
      <w:r>
        <w:rPr>
          <w:b/>
        </w:rPr>
        <w:t>E. 6.3.13</w:t>
      </w:r>
    </w:p>
    <w:p>
      <w:r>
        <w:t>Im Sinne einer Gesamtwürdigung kommt das Bundesverwaltungs- gericht zum Ergebnis, dass die subjektive Furcht des Beschwerdeführers, bei einer Rückkehr nach Sri Lanka ernsthaften Nachteilen ausgesetzt zu sein, objektiv nicht begründet ist; es sind keine objektiven Nachflucht- gründe ersichtlich.</w:t>
      </w:r>
    </w:p>
    <w:p>
      <w:r>
        <w:t>D-402/2020 Seite 23</w:t>
      </w:r>
    </w:p>
    <w:p>
      <w:r>
        <w:rPr>
          <w:b/>
        </w:rPr>
        <w:t>E. 6.4</w:t>
      </w:r>
    </w:p>
    <w:p>
      <w:r>
        <w:t>Nach Einschätzung des Bundesverwaltungsgerichts ist es dem Be- schwerdeführer weder mit den von ihm geltend gemachten Vorfluchtgrün- den (vgl. E. 6.1, 6.2), noch durch die vorgebrachten Nachfluchtgründe (vgl. E. 6.3) gelungen, eine auch objektiv begründete Furcht vor asylbeachtli- cher Verfolgung darzulegen.</w:t>
      </w:r>
    </w:p>
    <w:p>
      <w:r>
        <w:rPr>
          <w:b/>
        </w:rPr>
        <w:t>E. 7</w:t>
      </w:r>
    </w:p>
    <w:p>
      <w:r>
        <w:t>Die Vorinstanz hat demnach die Flüchtlingseigenschaft des Beschwerde- 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D-402/2020 Seite 24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Praxis des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9.2.2</w:t>
      </w:r>
    </w:p>
    <w:p>
      <w:r>
        <w:t>Der Beschwerdeführer hat angeführt, es sei mit überwiegender Wahrscheinlichkeit davon auszugehen, dass alle nach Sri Lanka zurück- geschafften Asylsuchenden tamilischer Ethnie Opfer von Verhaftung und Verhören unter Anwendung von Folter – mit anderen Worten von durch Art. 3 EMRK respektive Art. 3 FoK verbotene Behandlung oder Bestrafung – werden könne. Zu dieser Einschätzung des Beschwerdeführers ist festzuhalten, dass sich der EGMR mit der Gefährdungssituation im Hinblick auf eine EMRK-wid- rige Behandlung namentlich für Tamilen, die aus einem europäischen Land nach Sri Lanka zurückkehren müssen, wiederholt befasst hat (vgl. Urteile des EGMR R.J. gegen Frankreich vom 19. September 2013, 10466/11; T.N. gegen Dänemark vom 20. Januar 2011, 20594/08; P.K. gegen Däne- mark vom 20. Januar 2011, 54705/08; J.G. gegen Polen vom 11. Juli 2017, 44114/14). Dabei unterstreicht der Gerichtshof, dass nicht in genereller</w:t>
      </w:r>
    </w:p>
    <w:p>
      <w:r>
        <w:t>D-402/2020 Seite 25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w:t>
      </w:r>
    </w:p>
    <w:p>
      <w:r>
        <w:rPr>
          <w:b/>
        </w:rPr>
        <w:t>E. 9.2.3</w:t>
      </w:r>
    </w:p>
    <w:p>
      <w:r>
        <w:t>Im Rahmen der Prüfung der Zulässigkeit des Wegweisungsvollzugs hat das Bundesgericht in seinem Urteil E-1866/2015, unter Bezugnahme auf die Rechtsprechung des EGMR (Urteil T.N., a.a.O., § 94), zudem fest- gestellt, dass der Prüfung für die Flüchtlingseigenschaft relevanten Risiko- faktoren im Wesentlichen die Prüfung der Zulässigkeit des Wegweisungs- vollzugs im Rahmen von Art. 3 EMRK zu Grunde gelegt werden könne. Diese Würdigung wurde bereits vorgenommen, weshalb an dieser Stelle auf die in E. 6.3.1 ff. dargestellte Begründung verwiesen werden kann.</w:t>
      </w:r>
    </w:p>
    <w:p>
      <w:r>
        <w:rPr>
          <w:b/>
        </w:rPr>
        <w:t>E. 9.2.4</w:t>
      </w:r>
    </w:p>
    <w:p>
      <w:r>
        <w:t>Somit bestehen keine konkreten Hinweise, dass der Beschwerdefüh- rer bei einer Rückkehr nach Sri Lanka mit beachtlicher Wahrscheinlichkeit Massnahmen zu befürchten hätte, die über einen so genannten «Back- ground Check» (Befragung und Überprüfung von Tätigkeiten im In- und Ausland) hinausgehen würden, oder dass er persönlich gefährdet wäre. Das eingereichte Schreiben eines Mitglieds des Parlaments des Distrikts Jaffna vermag daran nichts zu ändern, zumal es im Wesentlichen den er- stellten Sachverhalt bestätigt, diesem aber nichts Neues hinzuzufügen ver- mag.</w:t>
      </w:r>
    </w:p>
    <w:p>
      <w:r>
        <w:rPr>
          <w:b/>
        </w:rPr>
        <w:t>E. 9.2.5</w:t>
      </w:r>
    </w:p>
    <w:p>
      <w:r>
        <w:t>Weder die allgemeine Menschenrechtssituation im Heimatstaat noch individuelle Faktoren in Bezug auf die Situation des Beschwerdeführers lassen demnach den Wegweisungsvollzug zum heutigen Zeitpunkt als un- zulässig erscheinen, unabhängig davon, ob die Behelligungen im Jahr 2014 von privaten oder staatlichen Akteuren ausgingen. Nach dem Gesag- 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D-402/2020 Seite 26</w:t>
      </w:r>
    </w:p>
    <w:p>
      <w:r>
        <w:rPr>
          <w:b/>
        </w:rPr>
        <w:t>E. 9.3.1</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Urteil E-1866/2015 noch offen gelassenen Frage der Zumutbarkeit des Vollzugs von Wegweisungen ins sogenannte Vanni-Gebiet (siehe dazu BVGE 2011/24 E. 13.2.2.1) stellte das Bundesverwaltungsgericht mit Referenzurteil D-3619/2016 vom 16. Oktober 2017 (E. 9.5) fest, dass dieser ebenfalls zumutbar ist.</w:t>
      </w:r>
    </w:p>
    <w:p>
      <w:r>
        <w:rPr>
          <w:b/>
        </w:rPr>
        <w:t>E. 9.3.2</w:t>
      </w:r>
    </w:p>
    <w:p>
      <w:r>
        <w:t>Diese Rechtsprechung hat, entgegen den Ausführungen in der Be- schwerde, weiterhin Gültigkeit (vgl. Urteil E-6426/2019 E. 9.6 f. und Urteil D-4314/2019 E. 9.3.1). Das Vorbringen des Beschwerdeführers, die Unzu- mutbarkeit des Wegweisungsvollzugs sei aufgrund der aktuellen sicher- heitspolitischen Lage festzustellen, ist demnach abzuweisen.</w:t>
      </w:r>
    </w:p>
    <w:p>
      <w:r>
        <w:rPr>
          <w:b/>
        </w:rPr>
        <w:t>E. 9.3.3</w:t>
      </w:r>
    </w:p>
    <w:p>
      <w:r>
        <w:t>Zu prüfen bleibt, ob der Beschwerdeführer aufgrund seines letzten Wohnsitzes in B._______(Nordprovinz) über ein tragfähiges familiäres oder soziales Beziehungsnetz sowie über Aussichten auf eine gesicherte Einkommens- und Wohnsituation verfügt. Es ist aktenkundig, dass der Beschwerdeführer die Schule bis zur elften Klasse besucht und in der Landwirtschaft gearbeitet hat; er hat zuletzt zu- sammen mit seiner Ehefrau und den Kindern im Haus seines Schwieger- vaters gewohnt. Zudem ist die Familie im Besitz von Land, welches sie bewirtschaften. Gemäss den Aussagen des Beschwerdeführers sei das Einkommen, welches er als Landwirt erzielt habe, ausreichend für den Le- bensunterhalt der Familie gewesen. Ferner sei sein Bruder ebenfalls Land- wirt und bewirtschafte das besagte Land. Schliesslich leben weitere Ver- wandte, etwa die Mutter und der Vater des Beschwerdeführers, ebenfalls auf der Halbinsel Jaffna. Insofern bestehen ein tragbares familiäres Bezie- hungsnetz sowie Aussichten auf eine gesicherte Einkommens- und Wohn- situation. Da der Beschwerdeführer sich selbst als gesund bezeichnet</w:t>
      </w:r>
    </w:p>
    <w:p>
      <w:r>
        <w:t>D-402/2020 Seite 27 (A3/11 8.02) und keine gegenteiligen Hinweise ersichtlich sind, sind die An- forderungen an die individuellen Zumutbarkeitskriterien erfüllt.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D-402/2020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