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D-3970/2009 vom 26. Februar 2010</w:t>
      </w:r>
    </w:p>
    <w:p>
      <w:r>
        <w:t>Bundesverwaltungsgericht, 2010-02-26, DE</w:t>
      </w:r>
    </w:p>
    <w:p>
      <w:r>
        <w:rPr>
          <w:b/>
        </w:rPr>
        <w:t xml:space="preserve">Quelle: </w:t>
      </w:r>
      <w:r>
        <w:t>https://mcp.opencaselaw.ch/entscheid/bvger_D-3970_2009</w:t>
      </w:r>
    </w:p>
    <w:p>
      <w:r>
        <w:t>FR: TAF D-3970/2009 du 26 février 2010</w:t>
      </w:r>
    </w:p>
    <w:p>
      <w:r>
        <w:t>IT: TAF D-3970/2009 del 26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Beschwerde macht die Beschwerdeführerin im Wesentlichen geltend, in ihrem Heimatstaat bestünden keine unabhängigen Institutionen, wo Anzeige erstattet werden oder an die sich ein Vergewaltigungsopfer wenden könne. Zudem habe sie der Putschführer zum Verschwinden aufgefordert. Folglich drohe ihr bei Nichtbefolgung dieses Befehls schwerste Verfolgung. Die Drohung des Putschführers sei ernst zu nehmen, verschwänden doch in Togo immer wieder Personen. Die Ausschaffung in den Heimatstaat sei ihr auch nicht zuzumuten, weil der Putschgeneral immer noch ihren Heimatstaat regiere. Da die Regierung von einer allfälligen Einreise der Beschwerdeführerin Kenntnis erlange, müsse sie mit umgehender Festnahme rechnen. Desgleichen sei eine Arbeitsaufnahme ohne Kenntnisnahme der Regierung unmöglich.</w:t>
      </w:r>
    </w:p>
    <w:p>
      <w:r>
        <w:rPr>
          <w:b/>
        </w:rPr>
        <w:t>E. 5.2</w:t>
      </w:r>
    </w:p>
    <w:p>
      <w:r>
        <w:t>Die Vorbringen in der Rechtsmitteleingabe vom 18. Juni 2009 sind nicht geeignet, eine Änderung der vorinstanzlichen Verfügung zu bewirken. Der Argumentation des BFM werden keine stichhaltigen und substanziierten Gründe entgegengesetzt. Eine diesbezügliche Auseinandersetzung unterbleibt zwar nicht gänzlich. Die Ausführungen der Beschwerdeführerin vermögen jedoch die Erwägungen des BFM nicht umzustossen, zumal es in Wirklichkeit nicht einen einzigen plausiblen Anlass zur Annahme gibt, Putschisten in Togo legten Wert darauf, die ehemals ausgehaltene Geliebte eines entmachteten Politikers um jeden Preis für einen Parteiwechsel zu gewinnen oder sie andernfalls zu vergewaltigen. Zwar wäre eine Vergewaltigung durch einen Putschistenführer nicht per se unglaubhaft. Doch erweist sich die von der Beschwerdeführerin geschilderte Verfolgungssituation bei näherer Betrachtung als Ansammlung unlogischer und wirklichkeitsfremder Vorbringen, welche den Schluss zulassen, die Beschwerdeführerin konnte bei ihren Schilderungen nicht auf Erinnerungen an eine tatsächliche Begebenheit zurückgreifen. Für das Bundesverwaltungsgericht besteht jedenfalls nach Überprüfung der Akten keine Veranlassung, die Erwägungen des Bundesamtes zu beanstanden. Um Wiederholungen zu vermeiden, kann daher auf die zutreffenden Ausführungen in der angefochtenen Verfügung sowie namentlich auch diejenigen in der Zwischenverfügung des Bundesverwaltungsgerichts vom 29. Juni 2009 zur Frage des rechtlichen Gehörs, zu weiteren Sachverhaltsabklärungen und antizipierter Beweiswürdigung verwiesen werden. Demnach ist die Argumentation der Vorinstanz zu bestätigen, wonach die Vorbringen der Beschwerdeführerin zu ihren Fluchtgründen unglaubhaft sind.</w:t>
      </w:r>
    </w:p>
    <w:p>
      <w:r>
        <w:rPr>
          <w:b/>
        </w:rPr>
        <w:t>E. 5.3</w:t>
      </w:r>
    </w:p>
    <w:p>
      <w:r>
        <w:t>Aufgrund der vorstehenden Erwägungen erübrigt es sich, auf die weiteren Ausführungen in der Eingabe der Beschwerdeführerin im Einzelnen einzugehen oder weitere Beweise zu erheben, da sie am Ergebnis der vorgenommenen Würdigung nichts zu ändern vermögen. Das Bundesamt hat das Asylgesuch der Beschwerdeführerin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(Schweizerische Asylrekurskommission)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Wie sich aus allgemein zugänglichen Quellen ergibt, herrscht in Togo aktuell kein Krieg, Bürgerkrieg oder eine Situation allgemeiner Gewalt, aufgrund derer die zivile Bevölkerung generell gefährdet wäre. Vielmehr haben sich seit dem oben erwähnten Militärputsch sowohl die politische Situation als auch die Menschenrechtslage in der Zwischenzeit derart verbessert, dass Oppositionelle wie auch Flüchtlinge bereits nach Togo zurückkehrten und dort nun politisch weitgehend ungehindert aktiv sein können. Als Folge der positiven politischen Entwicklung hat denn auch die Europäische Union die Kooperation mit Togo wieder aufgenommen. Bei der Beschwerdeführerin handelt es sich um eine überdurchschnittlich gut ausgebildete, mehrsprachige Frau mit breit gefächerter Berufserfahrung als O._______, P._______, Q._______ und dergleichen (A1/10 S. 2, A9/21 S. 4), weshalb sich der Schluss aufdrängt, sie werde nach ihrer Rückkehr in den Heimatstaat ohne weiteres in der Lage sein, sich eine neue Existenz aufzubauen. Zudem kann sie in R._______, ihrem Herkunftsort, auf ein ausreichendes soziales Beziehungsnetz zurückgreifen (A1/10 S. 2 und 3). Nach dem Gesagten erweist sich Vollzug der Wegweisung auch als zumutbar.</w:t>
      </w:r>
    </w:p>
    <w:p>
      <w:r>
        <w:rPr>
          <w:b/>
        </w:rPr>
        <w:t>E. 7.6</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der Beschwerdeführerin aufzuerlegen (Art. 63 Abs. 1 und 5 VwVG), auf insgesamt Fr. 600.-- festzusetzen (Art. 1 - 3 des Reglements vom 21. Februar 2008 über die Kosten und Entschädigungen vor dem Bundesverwaltungsgericht [VGKE, SR 173.320.2]) und mit dem am 13. Juli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