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D-3938/2010 vom 9. Juni 2010</w:t>
      </w:r>
    </w:p>
    <w:p>
      <w:r>
        <w:t>Bundesverwaltungsgericht, 2010-06-09, FR</w:t>
      </w:r>
    </w:p>
    <w:p>
      <w:r>
        <w:rPr>
          <w:b/>
        </w:rPr>
        <w:t xml:space="preserve">Quelle: </w:t>
      </w:r>
      <w:r>
        <w:t>https://mcp.opencaselaw.ch/entscheid/bvger_D-3938_2010</w:t>
      </w:r>
    </w:p>
    <w:p>
      <w:r>
        <w:t>FR: TAF D-3938/2010 du 9 juin 2010</w:t>
      </w:r>
    </w:p>
    <w:p>
      <w:r>
        <w:t>IT: TAF D-3938/2010 del 9 giugno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L'intéressé a qualité pour recourir. Présenté dans la forme et le délai prescrits par la loi, le recours est recevable (art. 48 et 52 PA et 108 al. 2 LAsi).</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la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doit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et 5.7 p. 90 ss).</w:t>
      </w:r>
    </w:p>
    <w:p>
      <w:r>
        <w:rPr>
          <w:b/>
        </w:rPr>
        <w:t>E. 3.1</w:t>
      </w:r>
    </w:p>
    <w:p>
      <w:r>
        <w:t>En l'occurrence, le recourant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de faire valoir qu'il n'en avait jamais possédé dans la mesure où, dans son petit village, personne n'en avait besoin étant donné qu'il n'y avait jamais de contrôles, et que personne n'y avait d'ailleurs accès (cf. pv. audition CEP p. 3 et 4 et pv audition fédérale p. 4) et qu'il ne pouvait rien faire pour s'en procurer (cf. pv audition CEP p. 4). Ces allégations ne sont toutefois guère convaincantes (cf. infra consid. 3.2). En outre, il convient de relever que le récit du recourant relatif à son voyage est particulièrement indigent et irréaliste, voire divergent. Il a notamment expliqué avoir voyagé avec un faux passeport contenant son nom - alors qu'il a également indiqué ne pas être en mesure de lire ce qui était écrit dessus - et sa photo, ne rien avoir dû débourser pour le vol entre le Nigéria et la Suisse, ne pas savoir avec quelle compagnie aérienne il aurait voyagé ni par quels pays il aurait transité, s'être fait offrir à une ou deux reprises un billet de train par une personne inconnue, et avoir pris tantôt un, tantôt deux trains avant d'arriver à destination (cf. pv audition CEP p. 6 et pv audition fédérale p. 5 et 6). Au regard de l'indigence de son récit, il est permis de conclure que le recourant cherche à cacher aux autorités suisses qu'il a en réalité voyagé en étant muni de ses véritables papiers d'identité et que la non-production de ceux-ci ne vise qu'à dissimuler des indications y figurant au sujet notamment de son identité, de son lieu de séjour au moment des faits rapportés ou du véritable itinéraire de son périple.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En effet, les propos tenus par le recourant quant aux circonstances entourant sa fuite sont à ce point incohérents et inconsistants qu'ils ne sont manifestement pas vraisemblables. A titre d'exemple, il n'est pas plausible que les policiers de son village aient refusé de l'aider, sous prétexte que les kidnappeurs étaient trop puissants, alors qu'ils avaient auparavant tenté de les arrêter dans le magasin de l'intéressé. Il n'est pas non plus crédible que celui-ci ait attendu le lendemain de l'attaque pour prendre des nouvelles de sa femme et de sa fille. En outre, le recourant n'a pas été en mesure d'expliquer comment son ami C._______ pouvait savoir que les kidnappeurs le recherchaient toujours et le rechercheraient même à D._______, se contentant de dire qu'il habitait au village et qu'il le savait (cf. pv audition fédérale p. 4 et 5). Pour le reste, il convient, dans le cadre d'une motivation sommaire, de renvoyer aux arguments pertinents développés par l'ODM au consid. I/2 de sa décision du 27 mai 2010, l'intéressé n'ayant fourni dans son recours aucun argument ni moyen de preuve propre à les remettre valablement en cause (cf. art. 109 al. 3 LTF, par renvoi de l'art. 4 PA). Dans son recours, A._______ s'est contenté de rappeler ses motifs et de souligner les désordres régnant actuellement au Nigéria. Ces considérations ne sont toutefois pas pertinentes, dans la mesure où elles ne se rapportent pas directement à sa situation personnelle et ne sont donc pas de nature à conférer une plus grande vraisemblance à son récit. Au vu de ce qui précède, la deuxième condition de l'art. 32 al. 3 LAsi n'est également pas réalisée.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de telles mesures d'instruction complémentaires en lien avec l'illicéité de l'exécution du renvoi (cf. ATAF E-423/2009 du 8 décembre 2009;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7.1</w:t>
      </w:r>
    </w:p>
    <w:p>
      <w:r>
        <w:t>En l'espèce, l'exécution du renvoi ne contrevient pas au principe de non-refoulement de l'art. 5 LAsi, dès lors que, comme exposé plus haut (cf. supra consid. 3.2),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au Nigéria, au sens de l'art. 3 de la Convention du 4 novembre 1950 de sauvegarde des droits de l'homme et des libertés fondamentales (CEDH, RS 0.101; cf. JICRA 1996 n° 18 consid. 14b let. ee p. 186 s. et réf. citées). Il en découle que l'exécution du renvoi, ne contrevenant en aucune manière aux engagements de la Suisse relevant du droit international (cf. art. 83 al. 3 LEtr), est licite.</w:t>
      </w:r>
    </w:p>
    <w:p>
      <w:r>
        <w:rPr>
          <w:b/>
        </w:rPr>
        <w:t>E. 7.2</w:t>
      </w:r>
    </w:p>
    <w:p>
      <w:r>
        <w:t>S'agissant de la question de l'exigibilité de cette mesure, il convient tout d'abord de relever que le Nigéria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Par ailleurs, le recourant est jeune, au bénéfice d'une expérience professionnelle, et n'a pas allégué qu'il souffrait de problèmes de santé particuliers pour lesquels il ne pourrait être soigné dans son pays et qui seraient susceptibles de rendre son renvoi inexécutable. Il sera donc en mesure de se réinsérer dans son pays d'origine, en particulier à B._______, village dans lequel il a vécu depuis sa naissance jusqu'au mois de décembre 2009 et dans lequel il dispose assurément d'un important réseau social. Par conséquent, l'exécution de son renvoi, qui n'est pas de nature à le mettre concrètement en danger, est raisonnablement exigible (cf. art. 83 al. 4 LEtr).</w:t>
      </w:r>
    </w:p>
    <w:p>
      <w:r>
        <w:rPr>
          <w:b/>
        </w:rPr>
        <w:t>E. 7.3</w:t>
      </w:r>
    </w:p>
    <w:p>
      <w:r>
        <w:t>L'exécution du renvoi est enfin possible (cf. art. 83 al. 2 LEtr) et le recourant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La demande d'assistance judiciaire totale est rejetée, les conclusions du recours apparaissant d'emblée vouées à l'échec (art. 65 al. 1 et 2 PA).</w:t>
      </w:r>
    </w:p>
    <w:p>
      <w:r>
        <w:rPr>
          <w:b/>
        </w:rPr>
        <w:t>E. 9.3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