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D-3914/2021 vom 25. August 2021</w:t>
      </w:r>
    </w:p>
    <w:p>
      <w:r>
        <w:t>Bundesverwaltungsgericht, 2021-08-25, FR</w:t>
      </w:r>
    </w:p>
    <w:p>
      <w:r>
        <w:rPr>
          <w:b/>
        </w:rPr>
        <w:t xml:space="preserve">Quelle: </w:t>
      </w:r>
      <w:r>
        <w:t>https://mcp.opencaselaw.ch/entscheid/bvger_D-3914_2021_d20210825</w:t>
      </w:r>
    </w:p>
    <w:p>
      <w:r>
        <w:t>FR: TAF D-3914/2021 du 25 août 2021</w:t>
      </w:r>
    </w:p>
    <w:p>
      <w:r>
        <w:t>IT: TAF D-3914/2021 del 25 agosto 2021</w:t>
      </w:r>
    </w:p>
    <w:p>
      <w:pPr>
        <w:pStyle w:val="Heading2"/>
      </w:pPr>
      <w:r>
        <w:t>Regeste</w:t>
      </w:r>
    </w:p>
    <w:p>
      <w:r>
        <w:t>Asile (non-entr&amp;eacute;e en mati&amp;egrave;re) et renvoi (Etat tiers s&amp;ucirc;r - art. 31a al. 1 let. a LAsi) | Asile (non-entrée en matière / Etat tiers sûr) et renvoi; décision du SEM du 25 août 2021</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d’une part, son état de santé et, d’autre part, l’accès effectif aux soins en Grèce. Ces</w:t>
      </w:r>
    </w:p>
    <w:p>
      <w:r>
        <w:t>D-3914/2021 Page 7 griefs formels doivent être examinés en premier lieu, dans la mesure où leur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w:t>
      </w:r>
    </w:p>
    <w:p>
      <w:r>
        <w:t>D-3914/2021 Page 8 ne pourraient l’amener à modifier son opinion (cf. ATF 130 II 425 consid. 2.1 et jurisp. cit.).</w:t>
      </w:r>
    </w:p>
    <w:p>
      <w:r>
        <w:rPr>
          <w:b/>
        </w:rPr>
        <w:t>E. 2.3.1</w:t>
      </w:r>
    </w:p>
    <w:p>
      <w:r>
        <w:t>En l’occurrence, tant dans le cadre de son droit d’être entendu du 8 juillet 2021, que dans son courrier du 17 août 2021, le recourant a demandé au SEM d’instruire davantage les questions relatives à son état de santé physique et psychique.</w:t>
      </w:r>
    </w:p>
    <w:p>
      <w:r>
        <w:rPr>
          <w:b/>
        </w:rPr>
        <w:t>E. 2.3.2</w:t>
      </w:r>
    </w:p>
    <w:p>
      <w:r>
        <w:t>Dans sa décision du 25 août 2021, le SEM a relevé qu’en raison de son exposition au froid en Grèce, l’intéressé avait développé des [problèmes médicaux], pour lesquels il avait bénéficié dans ce pays d’un [traitement]. Il a aussi retenu qu’il souffrait de [problèmes médicaux], précisant qu’il avait déjà fait une tentative de suicide en Grèce. En outre, le SEM a également pris en compte les données résultant des différents documents médicaux au dossier, en particulier les trois fiches de consultation des (…) et (…) juin et (…) juillet 2021 (faisant état de [problèmes médicaux]), et les quatre rapports succincts (formulaires F2) des (…), (…), (…) et (…) août 2021 (faisant état de [problèmes médicaux] nécessitant un traitement à base de […]). Compte tenu des troubles allégués et des documents médicaux au dossier, rien n’indiquait, selon le SEM, que les problèmes de santé de l’intéressé étaient particulièrement graves et nécessitaient une prise en charge spécifique et urgente.</w:t>
      </w:r>
    </w:p>
    <w:p>
      <w:r>
        <w:rPr>
          <w:b/>
        </w:rPr>
        <w:t>E. 2.3.3</w:t>
      </w:r>
    </w:p>
    <w:p>
      <w:r>
        <w:t>Le recourant a certes soutenu que les rapports succincts au dossier ne permettaient pas au SEM de connaître son réel état de santé psychique et physique et qu’il aurait dû investiguer davantage sa situation médicale, afin de trancher la question primordiale de sa vulnérabilité, compte tenu des difficultés indéniables auxquelles font face les personnes ayant obtenu une protection en Grèce.</w:t>
      </w:r>
    </w:p>
    <w:p>
      <w:r>
        <w:rPr>
          <w:b/>
        </w:rPr>
        <w:t>E. 2.3.4</w:t>
      </w:r>
    </w:p>
    <w:p>
      <w:r>
        <w:t>Toutefois, en se basant sur la teneur des pièces médicales à sa disposition, le SEM était fondé à retenir que l’état de santé du recourant apparaissait sans gravité particulière, le diagnostic et les traitements nécessaires ayant été établis, et aucun indice d’une vulnérabilité particulière n’apparaissant au dossier. Il n’avait dès lors pas à requérir ni à attendre la production de rapports médicaux actualisés ou plus détaillés. En effet, la nature même de la décision de non-entrée en matière et de</w:t>
      </w:r>
    </w:p>
    <w:p>
      <w:r>
        <w:t>D-3914/2021 Page 9 l’examen de la demande durant le séjour en CFA exclut par définition une instruction de plus importante portée. Ainsi, le SEM n’est tenu d’instruire davantage qu’en présence d’indices selon lesquels la personne souffre de graves problèmes de santé et lorsqu’un diagnostic n’a pas encore pu être posé, ce qui n’était pas le cas en l’occurrence (cf. dans le même sens, arrêt du Tribunal E-569/2022 du 23 juin 2022 consid. 3.3.4 et réf. cit.).</w:t>
      </w:r>
    </w:p>
    <w:p>
      <w:r>
        <w:rPr>
          <w:b/>
        </w:rPr>
        <w:t>E. 2.3.5</w:t>
      </w:r>
    </w:p>
    <w:p>
      <w:r>
        <w:t>Le fait que le SEM a considéré que les affections dont il avait connaissance ne constituaient pas un obstacle à l’exécution du renvoi, contrairement à ce que soutient le recourant, ne relève pas d’un défaut d’instruction, mais tient d'un examen matériel auquel il sera procédé plus loin (cf. consid. 6.7 et 7.4 infra).</w:t>
      </w:r>
    </w:p>
    <w:p>
      <w:r>
        <w:rPr>
          <w:b/>
        </w:rPr>
        <w:t>E. 2.4</w:t>
      </w:r>
    </w:p>
    <w:p>
      <w:r>
        <w:t>Le recourant fait aussi valoir une instruction insuffisante concernant la possibilité d’accès aux soins médicaux en Grèce pour les personnes au bénéfice d’une protection et reproche au SEM de n’avoir effectué aucun examen approfondi des conditions de vie régnant dans cet Etat, se contentant d’une argumentation standardisée. Force est de constater sur ce point que le recourant a eu l’occasion d’exposer à satisfaction de droit, notamment dans sa prise de position du 8 juillet 2021, ses conditions de vie en Grèce et les motifs l’ayant poussée à quitter ce pays. Le SEM n'avait aucune obligation d'instruire plus avant la présente cause en ce qui concerne l’accès effectif aux soins en Grèce. A nouveau, les griefs formels du recourant se confondent à ce propos avec ceux de fond, relatifs à l’appréciation du SEM sur les questions de la licéité et de l’exigibilité de l’exécution de son renvoi, qui seront abordés plus loin (cf. consid. 6 et 7 infra).</w:t>
      </w:r>
    </w:p>
    <w:p>
      <w:r>
        <w:rPr>
          <w:b/>
        </w:rPr>
        <w:t>E. 2.5</w:t>
      </w:r>
    </w:p>
    <w:p>
      <w:r>
        <w:t>Au vu de ce qui précède, aucun élément du dossier ne permet d'admettre que le SEM a manqué au devoir d'instruction de la présente cause. La décision attaquée repose sur un état de fait établi de manière exacte et complète (art. 106 al. 1 let. b LAsi). Les griefs formels soulevés par l’intéressé sont donc infondés et doivent être écartés.</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t>D-3914/2021 Page 10</w:t>
      </w:r>
    </w:p>
    <w:p>
      <w:r>
        <w:rPr>
          <w:b/>
        </w:rPr>
        <w:t>E. 3.2</w:t>
      </w:r>
    </w:p>
    <w:p>
      <w:r>
        <w:t>En l’occurrence, la Grèce a été désignée comme un Etat tiers sûr, à l’instar de tous les Etats de l’UE et de l’AELE (cf. communiqué du DFJP du 14.12.2007 en ligne : http://www.ejpd.admin.ch/ejpd/fr/home/aktuell/news/ 2007/2007-12-142.html).</w:t>
      </w:r>
    </w:p>
    <w:p>
      <w:r>
        <w:rPr>
          <w:b/>
        </w:rPr>
        <w:t>E. 3.3</w:t>
      </w:r>
    </w:p>
    <w:p>
      <w:r>
        <w:t>Conformément à l'art. 31a al. 1 let. a LAsi, la possibilité pour le recourant de retourner dans l'Etat tiers en cause présuppose que sa réadmission par cet Etat soit garantie (cf. FF 2002 6359, spéc. 6399). En l’espèce, cette condition est réalisée. Les autorités grecques ont en effet donné leur accord, le 3 juillet 2021, à la réadmission sur leur territoire de l'intéressé, en précisant qu’il avait reçu un permis de résidence valable du (…) 2018 au (…) 2021, et que la protection internationale qui lui avait été accordée était toujours valable.</w:t>
      </w:r>
    </w:p>
    <w:p>
      <w:r>
        <w:rPr>
          <w:b/>
        </w:rPr>
        <w:t>E. 3.4</w:t>
      </w:r>
    </w:p>
    <w:p>
      <w:r>
        <w:t>Le recourant n’a par ailleurs pas allégué, ni a fortiori rendu crédible, que les autorités grecques failliraient à leurs obligations en le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w:t>
      </w:r>
    </w:p>
    <w:p>
      <w:r>
        <w:rPr>
          <w:b/>
        </w:rPr>
        <w:t>E. 4.1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4.2</w:t>
      </w:r>
    </w:p>
    <w:p>
      <w:r>
        <w:t>En l’occurrence, aucune exception à la règle générale du renvoi n'étant réalisée, la décision du SEM en tant qu’elle prononce le renvoi de l’intéressé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 (RS 142.20).</w:t>
      </w:r>
    </w:p>
    <w:p>
      <w:r>
        <w:t>D-3914/2021 Page 11</w:t>
      </w:r>
    </w:p>
    <w:p>
      <w:r>
        <w:rPr>
          <w:b/>
        </w:rPr>
        <w:t>E. 6.1</w:t>
      </w:r>
    </w:p>
    <w:p>
      <w:r>
        <w:t>L'exécution du renvoi n’est pas licite lorsque le renvoi de l’étranger dans son Etat d’origine, son Etat de provenance ou un Etat tiers est contraire aux engagements de la Suisse relevant du droit international (art. 83 al. 3 LEI). En cas de renvoi dans un Etat tiers désigné comme sûr par le Conseil fédéral, il existe en principe une présomption qu'un tel Etat respecte ses obligations de droit international, en particulier celles découlant de la Conv. réfugiés ainsi que de l'interdiction des traitements inhumains ou dégradants (art. 3 CEDH et art. 3 de la Convention du 10 décembre 1984 contre la torture et autres peines ou traitements cruels, inhumains ou dégradants [Conv. torture, RS 0.105]).</w:t>
      </w:r>
    </w:p>
    <w:p>
      <w:r>
        <w:rPr>
          <w:b/>
        </w:rPr>
        <w:t>E. 6.2.1</w:t>
      </w:r>
    </w:p>
    <w:p>
      <w:r>
        <w:t>En l’occurrence, comme déjà indiqué, l’intéressé n’a pas prétendu que la Grèce, qui a examiné sa demande d’asile et lui a accordé une protection, pourrait le renvoyer dans son pays d’origine, au mépris du principe de non-refoulement.</w:t>
      </w:r>
    </w:p>
    <w:p>
      <w:r>
        <w:rPr>
          <w:b/>
        </w:rPr>
        <w:t>E. 6.2.2</w:t>
      </w:r>
    </w:p>
    <w:p>
      <w:r>
        <w:t>En revanche, il a soutenu que l’exécution de son renvoi en Grèce serait illicite car il serait confronté dans ce pays à une situation de dénuement tel qu’elle reviendra à un traitement prohibé et a reproché au SEM de n’avoir pas tenu compte des arguments exposés dans sa prise de position du 8 juillet 2021 à laquelle il se réfère. Renvoyant à plusieurs rapports d’ONG récents ainsi qu’à un arrêt d’un tribunal allemand, il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 soutenu qu’en cas de retour en Grèce, il se retrouverait dans le dénuement, sans ressources financières pour assurer ses besoins élémentaires et sans possibilité d’obtenir une aide quelconque de la part des autorités. Il a aussi fait valoir que, selon les rapports des observateurs du terrain, rien ne garantit en particulier qu’il puisse obtenir une carte de sécurité sociale et ouvrir un compte en banque, documents indispensables pour avoir accès à des soins et au marché du logement. Par ailleurs, il a affirmé qu’il ne pourrait obtenir aucune aide financière et qu’il était illusoire qu’il puisse trouver un emploi. En outre, selon les rapports des observateurs, il n’y</w:t>
      </w:r>
    </w:p>
    <w:p>
      <w:r>
        <w:t>D-3914/2021 Page 12 aurait pas de possibilité effective de faire valoir ses droits devant les autorités grecques et il serait ainsi astreint à vivre dans des conditions inhumaines.</w:t>
      </w:r>
    </w:p>
    <w:p>
      <w:r>
        <w:rPr>
          <w:b/>
        </w:rPr>
        <w:t>E. 6.2.3</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w:t>
      </w:r>
    </w:p>
    <w:p>
      <w:r>
        <w:t>D-3914/2021 Page 13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w:t>
      </w:r>
    </w:p>
    <w:p>
      <w:r>
        <w:t>D-3914/2021 Page 14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rPr>
          <w:b/>
        </w:rPr>
        <w:t>E. 6.6</w:t>
      </w:r>
    </w:p>
    <w:p>
      <w:r>
        <w:t>En l’occurrence, le recourant, qui a déposé une demande d’asile en Grèce, le 22 juin 2017, y a obtenu le statut de réfugié, le (…) 2017. Selon ses explications (cf. droit d’être entendu du 8 juillet 2021), il aurait initialement résidé dans un camp en Grèce, mais après y avoir été agressé par des compatriotes du fait de sa conversion au christianisme - il aurait dû attendre pendant cinq heures avec une fracture à la tête avant qu’une ambulance l’emmène à l’hôpital -, il aurait été sommé par les autorités de quitter le camp, où sa sécurité n’était plus garantie, sans toutefois pouvoir bénéficier d’un nouveau logement. Il aurait souhaité porter plainte devant les autorités du camp contre l’agression subie, mais aurait dû y renoncer, vu l’avance de 200 euros qu’il était censé payer. Il se serait alors retrouvé à la rue et aurait vécu dans des parcs durant un ou deux mois, sans nourriture et sans argent, exposé à la criminalité et contraint de se prostituer pour pouvoir se nourrir, ne recevant aucune aide financière de</w:t>
      </w:r>
    </w:p>
    <w:p>
      <w:r>
        <w:t>D-3914/2021 Page 15 l’Etat grec. En raison de l’exposition au froid, il aurait développé des [problèmes médicaux], pour lesquels il aurait bénéficié une fois par mois d’une injection anesthésiante dans un hôpital, moyennant cependant de longues heures d’attente et uniquement après la prise en charge des patients nationaux qui demeuraient prioritaires. Grâce à un ami afghan, il se serait engagé auprès d’une église coréenne, laquelle l’aurait nourri et logé, ce qui n’était toutefois pas une solution viable sur le long terme. Comme mentionné précédemment, le Tribunal ne méconnaît pas que les conditions pour trouver un logement ou du travail sont difficiles en Grèce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En l’espèce, compte tenu des déclarations – au demeurant très générales et peu circonstanciées – relatives aux contacts qu’il aurait eus avec lesdites organisations, il ne peut être retenu qu’il a épuisé toutes les possibilités de faire valoir ses droits en Grèce. Il a certes indiqué qu’il n’avait pas pu déposer plainte contre les violences subies au camp de la part de compatriotes car les responsables du camp lui avaient demandé d’avancer la somme de 200 euros, toutefois il n’a pas prétendu s’être adressé à la police pour dénoncer l’agression subie, ni que les autorités grecques compétentes auraient refusé d’enregistrer sa plainte. Il y a en effet lieu de rappeler que, quand bien même les mesures de protection dont bénéficient les requérants d’asile ne sont plus applicables à l’intéressé depuis que le statut de réfugié lui a été reconnu,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w:t>
      </w:r>
    </w:p>
    <w:p>
      <w:r>
        <w:t>D-3914/2021 Page 16 Par ailleurs, le recourant est jeune, sans charge de famille, et il ne ressort pas du dossier qu’il souffrirait de problèmes physiques ou psychiques d’une telle gravité qu’il lui serait interdit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6.7</w:t>
      </w:r>
    </w:p>
    <w:p>
      <w:r>
        <w:t>S’agissant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w:t>
      </w:r>
    </w:p>
    <w:p>
      <w:r>
        <w:t>D-3914/2021 Page 17 Dans le cas particulier, le seuil de gravité au sens restrictif de la jurisprudence précitée n’est manifestement pas atteint, compte tenu des documents médicaux figurant au dossier (cf. également consid. 7.4 infra).</w:t>
      </w:r>
    </w:p>
    <w:p>
      <w:r>
        <w:rPr>
          <w:b/>
        </w:rPr>
        <w:t>E. 6.8</w:t>
      </w:r>
    </w:p>
    <w:p>
      <w:r>
        <w:t>Dans ces conditions, l’exécution du renvoi du recourant ne transgresse aucun engagement de la Suisse relevant du droit international, de sorte qu’elle s’avère licite (cf. art. 83 al. 3 LEI).</w:t>
      </w:r>
    </w:p>
    <w:p>
      <w:r>
        <w:rPr>
          <w:b/>
        </w:rPr>
        <w:t>E. 7.1</w:t>
      </w:r>
    </w:p>
    <w:p>
      <w:r>
        <w:t>L’intéressé invoque enfin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7.4</w:t>
      </w:r>
    </w:p>
    <w:p>
      <w:r>
        <w:t>En l'occurrence, il ressort des trois fiches de consultation des (…) et (…) et (…) 2021 ainsi que du rapport succinct du (…) 2021, que l’intéressé souffre de [problèmes médicaux], alors que le rapport succinct du (…) 2021 fait état de [problèmes médicaux] nécessitant un [traitement]. Les rapports médicaux des […] et […] 2022 ne font que confirmer le diagnostic de [problèmes médicaux], nécessitant un [traitement] ainsi qu’un traitement médicamenteux (…) et (…). Ni le traitement entrepris après son</w:t>
      </w:r>
    </w:p>
    <w:p>
      <w:r>
        <w:t>D-3914/2021 Page 18 hospitalisation, ni la fréquence des consultations ne laissent apparaître que l’intéressé nécessiterait une thérapie lourde ou intensive.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Compte tenu de ce qui précède, il ne ressort pas du dossier que l’état de santé du recourant ou les conditions de vie en Grèce sont tels que l’exécution de son renvoi dans ce pays le mettrait concrètement en danger, au sens de l’art. 83 al. 4 LEI (cf. ATAF 2011/50 consid. 8.1 à 8.3). De plus, en cas de besoin avéré, des soins psychiatriques sont présumés être disponibles en Grèce, compte tenu des infrastructures de santé existantes et du droit du recourant découlant de son statut dans ce pays d’accès aux soins de santé dans les mêmes conditions que les ressortissants grecs (art. 2 let. b et g et 30 par. 1 directive Qualification ; cf. aussi par ex. l’arrêt E-1985/2021 du 27 septembre 2021, en partic. consid. 7.4; cf. également, s’agissant de problèmes psychiques analogues à ceux dont souffre le recourant, les arrêts du Tribunal D-1851/2022 du 10 mai 2022 consid. 10.6 ; E-1750/2022 précité consid. 6.3 ; E-1012/2022 précité consid. 8.3, D-627/2022 du 14 mars 2022 consid. 8.3). En outre, il n’est pas démontré que le recourant ne pourra pas concrètement parvenir à surmonter les obstacles pratiques pour y avoir accès. Il sera au demeurant possible à l’intéressé d’obtenir une aide au retour sous la forme d’une fourniture de médicaments (art. 93 al. 1 let. d LAsi) ou d’une prise en charge du traitement pour la période initiale suivant son renvoi (art. 75 OA 2 [RS 142.312]). Par ailleurs, dans l’hypothèse où, confronté à l’obligation de retourner en Grèce, il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grecques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w:t>
      </w:r>
    </w:p>
    <w:p>
      <w:r>
        <w:t>D-3914/2021 Page 19</w:t>
      </w:r>
    </w:p>
    <w:p>
      <w:r>
        <w:rPr>
          <w:b/>
        </w:rPr>
        <w:t>E. 7.5</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de l'intéressé.</w:t>
      </w:r>
    </w:p>
    <w:p>
      <w:r>
        <w:rPr>
          <w:b/>
        </w:rPr>
        <w:t>E. 9</w:t>
      </w:r>
    </w:p>
    <w:p>
      <w:r>
        <w:t>La situation actuelle liée à la propagation de la Covid-19 dans le monde, ne justifie pas de surseoir au présent prononcé.</w:t>
      </w:r>
    </w:p>
    <w:p>
      <w:r>
        <w:rPr>
          <w:b/>
        </w:rPr>
        <w:t>E. 10</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Cependant, l'assistance judiciaire partielle ayant été accordée par décision incidente du Tribunal du 28 septembre 2021, il n'y a pas lieu de percevoir de frais (art. 65 al. 1 PA).</w:t>
      </w:r>
    </w:p>
    <w:p>
      <w:r>
        <w:t>(dispositif : page suivante)</w:t>
      </w:r>
    </w:p>
    <w:p>
      <w:r>
        <w:t>D-3914/2021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