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D-3894/2006 vom 25. September 2008</w:t>
      </w:r>
    </w:p>
    <w:p>
      <w:r>
        <w:t>Bundesverwaltungsgericht, 2008-09-25, DE</w:t>
      </w:r>
    </w:p>
    <w:p>
      <w:r>
        <w:rPr>
          <w:b/>
        </w:rPr>
        <w:t xml:space="preserve">Quelle: </w:t>
      </w:r>
      <w:r>
        <w:t>https://mcp.opencaselaw.ch/entscheid/bvger_D-3894_2006</w:t>
      </w:r>
    </w:p>
    <w:p>
      <w:r>
        <w:t>FR: TAF D-3894/2006 du 25 septembre 2008</w:t>
      </w:r>
    </w:p>
    <w:p>
      <w:r>
        <w:t>IT: TAF D-3894/2006 del 25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ARK [EMARK] 2006 Nr. 18 E. 7 und 8 S. 190 ff., 2005 Nr. 21 E. 7 S. 193). Aufgrund der Subsidiarität des flüchtlingsrechtlichen Schutzes setzt die Zuerkennung der Flüchtlingseigenschaft ausserdem voraus, dass die betroffene Person in ihrem Heimatland keinen ausreichenden Schutz finden kann (vgl. EMARK 2005 Nr. 21 E. 7 S. 193).</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auf verfälschte Beweismittel abgestützt werden (Art. 7 AsylG).</w:t>
      </w:r>
    </w:p>
    <w:p>
      <w:r>
        <w:rPr>
          <w:b/>
        </w:rPr>
        <w:t>E. 4.1</w:t>
      </w:r>
    </w:p>
    <w:p>
      <w:r>
        <w:t>Der Beschwerdeführer beschrieb seine politischen Aktivitäten in Äthiopien dahingehend, seit 1995/1996 Mitglied der E._______ gewesen und dabei insbesondere für die Werbung neuer Mitglieder für diese Organisation zuständig gewesen zu sein; darüber hinaus habe er die neu rekrutierten Leute als Mitglieder eingetragen; ferner wies er darauf hin, dass er zwischen 1998 und 2000 zweimal Munition für die E._______ von D._______ nach F._______ transportiert und dort an die zuständigen Leute übergeben habe (vgl. act. A2 S. 5 Ziff. 15 i.V.m. act. A9 S. 3, Frage und Antwort 13; S. 7, Fragen und Antworten 33 und 39 bis 42). In der Folge habe ihm seine Tante am 23. April 2001 mitgeteilt, dass in seiner Abwesenheit Leute der Kebele (vgl. act. A2 S. 4 Ziff. 15) beziehungsweise Militärpersonen (vgl. act. A9 S. 9, Fragen und Antworten 61 bis 64) erschienen seien und sich nach ihm erkundigt hätten. Diese hätten seiner Tante aufgetragen, ihm mitzuteilen, dass er sich bei der Kebele melden solle, was er am folgenden Tag denn auch getan habe. Die Kebele-Leute hätten ihm allerdings mitgeteilt, dass nichts gegen ihn vorliege und ihn wieder nach Hause geschickt (vgl. act. A9 S. 3, Antwort 16).</w:t>
      </w:r>
    </w:p>
    <w:p>
      <w:r>
        <w:rPr>
          <w:b/>
        </w:rPr>
        <w:t>E. 4.1.1</w:t>
      </w:r>
    </w:p>
    <w:p>
      <w:r>
        <w:t>Wie die Vorinstanz zutreffend festgestellt hat, mutet es a priori seltsam an, dass der Beschwerdeführer ohne Weiteres bereit war, bei der Kebele vorzusprechen, musste er doch aufgrund seiner angeblichen Aktivitäten im Kreise der E._______ damit rechnen, dass die behördliche Suche nach seiner Person mit denselben im Zusammenhang stehen könnte; dies umso mehr, als die E._______ nach eigenen Angaben des Beschwerdeführers seit etwa 1997/1998 dazu übergegangen sei, mit Waffengewalt für ihre politischen Zielsetzungen zu kämpfen (vgl. act. A9 S. 6 f., Fragen und Antworten 31 und 32) und dabei auch schon verschiedentlich an bewaffneten Kampfhandlungen gegen Regierungsverbände mit zahlreichen Todesopfern beteiligt gewesen sei. Daran vermag der anfängliche Hinweis des Beschwerdeführers, bloss logistische Hilfeleistungen für die E._______ (Munitionstransporte) erbracht zu haben, ohne persönlich an Kampfhandlungen der Organisation beteiligt gewesen zu sein (vgl. act. A9 S. 7, Fragen und Antworten 38 und 39), nichts zu ändern. Denn letztlich hätte sich der Beschwerdeführer sowohl durch die Munitionstransporte als auch durch die Anwerbung neuer Mitglieder für die E._______ dem Vorwurf ausgesetzt, eine bewaffnete regierungsfeindliche Organisation unterstützt zu haben. So besehen mutet die in der Beschwerde wiederholte Behauptung des Beschwerdeführers, er habe während seines aktiven Einsatzes in der E._______ nie gesetzwidrig "und auch nie ausserhalb des gesetzlichen Rahmens gehandelt" (vgl. Beschwerde S. 3/4 Ziff. 3), reichlich fadenscheinig an. Bezeichnenderweise änderte der Beschwerdeführer seine Argumentation im Verlaufe der Bundesanhörung auf den direkten Vorhalt hin, es sei schwer nachvollziehbar, dass er als Angehöriger einer bewaffneten Organisation und an Munitionstransporten für die E._______ beteiligt der Vorladung auf den Kebele ohne Weiteres gefolgt sei (vgl. act. A9 S. 10, Frage 69), dahingehend, er habe jene Hilfeleistungen ja nicht in aller Öffentlichkeit, sondern im Verborgenen erbracht und niemandem hiervon erzählt (vgl. act. A9 S. 10, Antwort 69). Er habe deshalb angenommen, man suche ihn allenfalls im Zusammenhang mit (kürzlich in D._______ stattgefundenen) Studentenunruhen (vgl. act. A9 S. 10, Antwort 70). Letztere Behauptung des Beschwerdeführers mutet mit Blick auf seine angeblichen Aktivitäten für die E._______ schon deswegen ziemlich unplausibel an, als der Beschwerdeführer ja ausdrücklich festgehalten hat, sich im fraglichen Zeitpunkt (Mitte April 2001) gar nicht in D._______, sondern in F._______ aufgehalten zu haben (vgl. act. A9 S. 3, Fragen und Antworten 14 und 15 i.V.m. Act. A9 S. 10, Frage und Antwort 70). Demgegenüber hätte dem Beschwerdeführer die Möglichkeit, wegen seiner Tätigkeiten im Schosse der E._______ aufgrund einer allfälligen Denunziation überführt worden zu sein, klar vor Augen stehen müssen. All diese Überlegungen führen zum Schluss, dass der Beschwerdeführer - wäre er tatsächlich in der behaupteten Art und Weise für die E._______ tätig gewesen - kaum, wie behauptet, ohne Weiteres der Vorladung auf die Kebele nachgekommen wäre, um zu erfahren, "aus welchen Gründen man nach ihm gesucht habe" (vgl. act. A9 S. 10, Antwort 67).</w:t>
      </w:r>
    </w:p>
    <w:p>
      <w:r>
        <w:rPr>
          <w:b/>
        </w:rPr>
        <w:t>E. 4.1.2</w:t>
      </w:r>
    </w:p>
    <w:p>
      <w:r>
        <w:t>Gleichermassen unplausibel erscheint sodann die Darstellung des Beschwerdeführers, wonach ihn die Leute der Kebele bei seinem Erscheinen mit dem Hinweis, er sei ein braver Bürger, gegen den sich kein Verdacht richte, begrüsst und ihn nach freundlichem Gespräch wieder nach Hause entlassen hätten (vgl. act. A9 S. 3, Antwort 16). Hätten die heimatlichen Behörden tatsächlich nach dem Beschwerdeführer gesucht und ihn auf die Kebele bestellt, hätte man ihn dort sicherlich nicht mit dem Hinweis, es liege nichts gegen ihn vor, wieder entlassen, sondern mit grösster Wahrscheinlichkeit seine Festnahme veranlasst. Auch aufgrund dieser im Widerspruch zu jeglicher Lebensrealität stehenden Sachverhaltsschilderungen bestehen ernsthafte Zweifel daran, dass der Beschwerdeführer in irgendeiner Weise politisch für die E._______ tätig war und aus diesem Grunde behördlich gesucht wurde.</w:t>
      </w:r>
    </w:p>
    <w:p>
      <w:r>
        <w:rPr>
          <w:b/>
        </w:rPr>
        <w:t>E. 4.2</w:t>
      </w:r>
    </w:p>
    <w:p>
      <w:r>
        <w:t>Der Beschwerdeführer gab sodann an, er sei am 24. April 2001 um elf Uhr nachts von vier Militärangehörigen festgenommen worden. Nach einer zweiwöchigen Inhaftierung auf dem Polizeiposten Nr. 3 in Addis Abeba sei er ins Gefängnis von G._______ überführt worden, wo ihm am 29. Januar 2003 die Flucht geglückt sei (vgl. act. A2 S. 4, Ziff. 15). Dabei habe man ihm hauptsächlich vorgeworfen, Mitglied der E._______ gewesen zu sein, ihn aber zusätzlich auch beschuldigt, an den Studentenunruhen in D._______ Mitte April 2001 beteiligt gewesen zu sein (vgl. act. A9 S. 3, Fragen und Antworten 12 bis 15 und S. 5, Antwort 19 am Ende).</w:t>
      </w:r>
    </w:p>
    <w:p>
      <w:r>
        <w:rPr>
          <w:b/>
        </w:rPr>
        <w:t>E. 4.2.1</w:t>
      </w:r>
    </w:p>
    <w:p>
      <w:r>
        <w:t>Wie bereits unter Ziff. 4.1.1 und 4.1.2 vorstehend ausgeführt, bestehen erhebliche, gegen die Glaubhaftigkeit der Behauptung des Beschwerdeführers sprechende Indizien, aufgrund seiner Aktivitäten für die E._______ behördlich gesucht worden zu sein. Ungeachtet dessen hält das Bundesverwaltungsgericht im Zusammenhang mit der angeblichen Inhaftierung des Beschwerdeführers vom 24. April 2001 wegen dessen Zugehörigkeit zur E._______ fest, dass im Ergebnis auch die verschiedenen, vom Beschwerdeführer eingereichten Bestätigungsschreiben der E._______ dessen Behauptung, wegen Mitgliedschaft bei der E._______ inhaftiert worden zu sein, in einem unglaubhaften Lichte erscheinen lassen: Zunächst fällt auf, dass das am 25. Oktober 2004 an das EVZ C._______ gefaxte Bestätigungsschreiben der E._______ ("To whom it may concern") vom 25. Oktober 2004 die Personalien des Beschwerdeführers mit AA._______ wiedergibt, wogegen der Familienname des Beschwerdeführers beim EVZ Chiasso mit "A._______ registriert worden ist. Der Beschwerdeführer erklärte diesbezüglich bei der Bundesanhörung, er habe dieses Bestätigungsschreiben kürzlich bei der E._______ mit Sitz in M._______ telefonisch angefordert, wobei es aufgrund der schlechten telefonischen Verständigung zu einem Fehler bei der Aufnahme seiner Personalien gekommen sein müsse (vgl. act. A9 S. 8 f., Fragen und Antworten 51 bis 58). Wie die Vorinstanz in ihrer angefochtenen Verfügung indessen zu Recht festgestellt hat, deutet diese Falschangabe bezüglich des Familiennamens des Beschwerdeführers darauf hin, dass die vom Beschwerdeführer telefonisch angegangene E._______ mit Sitz in M._______ allem Anschein nach keine Nachforschungen über die Identität des Beschwerdeführers angestellt hat, ansonsten sie dessen Nachnamen in ihrem Schreiben richtig aufgeführt hätte. An dieser Feststellung ändert im Ergebnis auch die Tatsache nichts, dass der Beschwerdeführer seiner Beschwerde vom 18. November 2004 ein weiteres - am 11. November 2004 in die Schweiz gefaxtes - Bestätigungsschreiben der E._______ vom 25. Oktober 2004 beifügt, wonach die Bezeichnung "AA._______" statt A._______" als "spelling mistake" (Buchstabierfehler) beziehungsweise als "Schreibfehler" (vgl. Beschwerde S. 3 Ziff. 1) bezeichnet wird. Denn zum einen fällt auf, dass das zweite Bestätigungsschreiben wie das erste - beim Bundesamt eingereichte - davon spricht, dass der Beschwerdeführer im März 2000 ("Eth. Calendar 1993") mit dem Rest der Oppositionellen in Äthiopien inhaftiert worden sei, womit es sich inhaltlich nachhaltig mit den diesbezüglichen Angaben des Beschwerdeführers (24. April 2001) in Widerspruch setzt. Zum anderen springt ins Auge, dass das zweite - am 11. November 2004 in die Schweiz gefaxte - Bestätigungsschreiben vom 25. Oktober 2004 zusätzlich zum ersten Faxschreiben eine Fotografie des Beschwerdeführers enthält, welche auf dem vom Beschwerdeführer mit Begleitschreiben vom 31. Januar 2005 eingereichten - im Übrigen mit dem zweiten Faxschreiben identischen - Originalschreiben der E._______ fehlt. Dieser Umstand weist zusätzlich darauf hin, dass der Beschwerdeführer nachträglich eine Foto an die E._______ in M._______ geschickt hat, um dergestalt den Anschein einer erhöhten Authentizität ihres Bestätigungsschreibens zu vermitteln und insbesondere deren Erklärung, es habe sich hinsichtlich der Personalien des Beschwerdeführers nur um einen Verschrieb gehandelt, in einem plausibleren Lichte erscheinen zu lassen. Zusammenfassend ist daher festzuhalten, dass das vom Beschwerdeführer am 31. Januar 2005 im Original eingereichte Bestätigungsschreiben der E._______ vom 25. Oktober 2004 ebenso wie dessen beide Fax-Vorläufer als reine Gefälligkeitsschreiben zu erachten sind, weshalb diesem Dokument hinsichtlich der angeblichen Mitgliedschaft des Beschwerdeführers bei der E._______ und einer hierauf gründenden Verfolgungssituation keinerlei Beweiswert zukommt. Aufgrund des Gesagten erscheint nicht glaubhaft, dass sich der Beschwerdeführer in seiner Heimat für die E._______ politisch engagiert hat beziehungsweise einer hierauf gründenden staatlichen Verfolgung ausgesetzt war.</w:t>
      </w:r>
    </w:p>
    <w:p>
      <w:r>
        <w:rPr>
          <w:b/>
        </w:rPr>
        <w:t>E. 4.2.2</w:t>
      </w:r>
    </w:p>
    <w:p>
      <w:r>
        <w:t>A priori als unglaubhaft erweist sich auch die angebliche Flucht des Beschwerdeführers aus dem Gefängnis. So erscheint zwar denkbar, dass die Gefängnisaufseher den Beschwerdeführer zufolge seines Asthmas jeweils länger als die anderen Gefängnisinsassen im Innenhof beliessen (vgl. act. A2 S. 5, Ziff. 15; act. A9 S. 15, Fragen und Antworten 114 f.). Demgegenüber erscheint kaum glaubhaft, dass das Wachpersonal den Beschwerdeführer nur während der Anfangszeit dieses Privilegs wegen einlässlicher überwacht und ihn später gar unbeaufsichtigt draussen gelassen hätte (vgl. act. A2 S. 5, Ziff. 15), zumal der Beschwerdeführer auf diese Weise ja - wie von ihm beschrieben - die Möglichkeit gehabt hätte, sich unbemerkt aus dem Innenhof zu entfernen, sich im Schutz der Dunkelheit in einer der Toiletten aus-serhalb der Zellen zu verstecken (vgl. act. A9 S. 15, Fragen und Antworten 115 f.) und auf diese Weise zu versuchen, der abendlichen Einschliessung in seine Gefängniszelle zu entgehen. Bereits aus diesem Grunde kann ihm grundsätzlich nicht geglaubt werden, unbeaufsichtigt im Innenhof verblieben zu sein. Noch abenteuerlicher mutet sodann seine Behauptung an, es sei ihm gelungen, um elf Uhr nachts und zwei Uhr morgens via Innenhof zunächst auf einen bei der Gefängnismauer befindlichen Stein zu springen und dann mit einem weiteren Sprung vom Stein auf die Gefängnismauer zu gelangen, wo er den darüberliegenden Stacheldraht überwunden habe und so entkommen sei (vgl. act. A9 S. 15 f., Fragen und Antworten 118 bis 120). Denn es ist angesichts des Sicherheitsdispositivs eines Gefängnisses gänzlich ausgeschlossen, dass der Beschwerdeführer derart einfach die Gefängnismauer hätte erklimmen und überdies den Stacheldraht mit blossen Händen hätte überwinden können. Zusammenfassend ist deshalb festzustellen, dass auch die vom Beschwerdeführer behauptete Flucht aus dem Gefängnis von G._______ jeglicher Glaubwürdigkeit entbehrt. Demzufolge erweist sich auch die Behauptung des Beschwerdeführers in seiner Beschwerde als haltlos, er könne seine Inhaftierung im Gefängnis nicht dokumentieren, weil er aus dem Gefängnis entflohen sei (vgl. Beschwerde S. 3 Ziff. 2). Sollte der Beschwerdeführer jemals aus nicht näher bekannten Gründen in einem Gefängnis inhaftiert gewesen sein, was aufgrund der im Übrigen recht anschaulich erfolgten Schilderung des Tagesablaufs im Gefängnis sowie der Zelle (vgl. act. A9 S. 12 f., Fragen und Antworten 86 bis 94) zumindest nicht ausgeschlossen werden kann, müsste zwingend davon ausgegangen werden, dass er dort entweder eine Gefängnistrafe abgesessen hat oder kurzzeitig aufgrund eines - nachträglich als unbegründet erachteten - Tatverdachts in Haft gewesen ist. In beiden Fällen hätte ihm allerdings grundsätzlich möglich sein müssen, entsprechende Beweismittel beizubringen.</w:t>
      </w:r>
    </w:p>
    <w:p>
      <w:r>
        <w:rPr>
          <w:b/>
        </w:rPr>
        <w:t>E. 4.3</w:t>
      </w:r>
    </w:p>
    <w:p>
      <w:r>
        <w:t>Zusammenfassend ist festzuhalten, dass es dem Beschwerdeführer nicht gelungen ist, eine im Zeitpunkt seiner Ausreise aus Äthiopien bestehende oder unmittelbar drohende und für eine Asylgewährung relevante Verfolgung respektive Verfolgungsgefahr nachzuweisen oder glaubhaft zu machen. An diesem Ergebnis vermögen auch die weiteren Ausführungen in der Beschwerde nichts zu ändern, weshalb es sich erübrigt, auf diese näher einzugehen.</w:t>
      </w:r>
    </w:p>
    <w:p>
      <w:r>
        <w:rPr>
          <w:b/>
        </w:rPr>
        <w:t>E. 5.1</w:t>
      </w:r>
    </w:p>
    <w:p>
      <w:r>
        <w:t>Es bleibt zu prüfen, ob der Beschwerdeführer durch sein Verhalten nach der Ausreise aus dem Heimatland, namentlich den geltend gemachten exilpolitischen Aktivitäten in der Schweiz, befürchten muss, einer zukünftigen Verfolgung seitens der äthiopischen Behörden ausgesetzt zu sein und er aus diesem Grunde die Voraussetzungen für die Zuerkennung der Flüchtlingseigenschaft erfüllt.</w:t>
      </w:r>
    </w:p>
    <w:p>
      <w:r>
        <w:rPr>
          <w:b/>
        </w:rPr>
        <w:t>E. 5.2</w:t>
      </w:r>
    </w:p>
    <w:p>
      <w:r>
        <w:t>Wer sich darauf beruft, dass durch sein Verhalten nach der Ausreise aus dem Heimat- oder Herkunftsstaat eine Gefährdungssituation erst geschaffen worden ist, macht subjektive 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EMARK 1995 Nr. 7 E. 7b und 8 S. 67 ff.: EMARK 2000 Nr. 16 E. 5a S. 141 f., mit weiteren Hinweisen).</w:t>
      </w:r>
    </w:p>
    <w:p>
      <w:r>
        <w:rPr>
          <w:b/>
        </w:rPr>
        <w:t>E. 5.3</w:t>
      </w:r>
    </w:p>
    <w:p>
      <w:r>
        <w:t>Der Rechtsvertreter des Beschwerdeführers hält in seiner Eingabe vom 16. Januar 2007 fest, dieser habe an diversen Kundgebungen teilgenommen, welche von der J._______ (K._______) organisiert worden seien, was durch ein entsprechendes Bestätigungsschreiben des Präsidenten der J._______ (K._______)-Unterstützungsgruppe in der Schweiz belegt werde. Die J._______ (K._______) sei eine grosse oppositionelle Partei, welche aus dem Zusammenschluss der vier gros-sen Parteien N._______, O._______, P._______ und Q._______ hervorgegangen sei. J._______ sei das äthiopische, K._______ das englische Akronym für die offizielle Parteibezeichnung R._______. Die K._______-Unterstützungsgruppe in der Schweiz fungiere als Schweizer Ländersektion der K._______. Die K._______ setze sich für die Einführung der Prinzipien der Rechtsstaatlichkeit in Äthiopien ein. Das übergreifende Ziel sei die Befreiung des äthiopischen Volkes vom Joch der Unterdrückung durch das diktatorische Regime, welches nur durch einen Regimewechsel herbeigeführt werden könne. Im Übrigen würden als weitere Beilage zwei Fotoaufnahmen eingereicht, welche anlässlich einer Demonstration im Frühling 2006 in L._______ aufgenommen worden seien. Der Beschwerdeführer sei auf ihnen klar zu erkennen und sei mit einem gelben Punkt hervorgehoben. Des Weiteren reichte der Rechtsvertreter ein weiteres Bestätigungsschreiben der E._______ zugunsten des Beschwerdeführers ein. Eine ganzheitliche Betrachtung müsse deshalb zum Schluss führen, dass der Beschwerdeführer über ein herausgehobenes exilpolitisches Profil verfüge, welches die Verfolgungsgefahr massiv erhöhe und hochwahrscheinlich werden lasse, dass er im Falle einer Rückkehr in flüchtlingsrelevanter Weise gefährdet wäre.</w:t>
      </w:r>
    </w:p>
    <w:p>
      <w:r>
        <w:rPr>
          <w:b/>
        </w:rPr>
        <w:t>E. 5.4</w:t>
      </w:r>
    </w:p>
    <w:p>
      <w:r>
        <w:t>Nach der Praxis des Bundesverwaltungsgerichts können exilpolitische Aktivitäten nur dann zur Zuerkennung der Flüchtlingseigenschaft aufgrund von subjektiven Nachfluchtgründen führen, wenn zumindest glaubhaft gemacht wird, dass im Falle einer Rückkehr in den Heimat- beziehungsweise Herkunftsstaat in folge dieser Aktivitäten mit überwiegender Wahrscheinlichkeit mit politischer Verfolgung zu rechnen wäre (vgl. Urteile des Bundesverwaltungsgerichts D-7379/2007 vom 6. März 2008, E-113/2008 vom 26. Mai 2008). Auch das Bundesverwaltungsgericht geht davon aus, dass die Aktivitäten äthiopischer Exilorganisationen von regimetreuen Bürgern oder im Ausland lebenden Behördenvertretern beobachtet werden. Dieser Umstand reicht indessen für sich allein genommen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respektive als regimefeindliche Person namentlich identifiziert und registriert wurde. Derartige konkrete Hinweise bestehen vorliegend nicht. Soweit im Schreiben der E._______ vom 16. Dezember 2006 bestätigt wird, der Beschwerdeführer sei in der Schweiz wie bereits in Äthiopien und B._______ ein aktives Mitglied der Organisation, kommt diesem Schreiben angesichts der Unglaubhaftigkeit seiner politischen Aktivitäten für die E._______ in seiner Heimat sowie der anzuzweifelnden Seriosität der bisherigen drei Bestätigungsschreiben der E._______ zugunsten des Beschwerdeführers (vgl. E. Ziff. 4.1 bis 4.3 vorstehend) ohnehin kein positiver Beweiswert zu. Darüber hinaus lässt sich weder dem Bestätigungsschreiben des Präsidenten der K._______ Schweiz vom 3. Januar 2007 ("Confirmation of Participation") noch den beigelegten zwei Fotos betreffend eine im Frühling 2006 in L._______ stattgefundene Demonstration entnehmen, dass er sich in signifikanter Weise von den übrigen Versammlungsteilnehmern abgehoben hätte. Es liegen keine gesicherten Anhaltspunkte dafür vor, dass er von allenfalls an den Kundgebungen beziehungsweise den Versammlungen anwesenden Spitzeln des äthiopischen Regimes identifiziert und in der Folge registriert wurde. Daran vermag auch die im vorerwähnten Schreiben des Präsidenten der K._______ Schweiz geäusserte Befürchtung, die Aktivitäten des Beschwerdeführers sowie seine Mitgliedschaft in der K._______ dürfte den Agenten des äthiopischen Regimes in der Schweiz bekannt sein, nichts zu ändern. Des Weiteren kann entgegen der in der Eingabe vom 16. Januar 2007 vertretenen Auffassung nicht davon ausgegangen werden, dass er über ein herausgehobenes exilpolitisches Profil verfügt, was ihn im Falle einer Rückkehr nach Äthiopien einer erhöhten Verfolgungsgefahr aussetzen würde. Insgesamt erscheint es daher - ungeachtet möglicher Überwachungsaktivitäten der äthiopischen Behörden - überwiegend unwahrscheinlich, dass diese von seiner exilpolitischen Aktivität Kenntnis erlangt und ihn namentlich identifiziert und registriert haben. Es fehlen denn auch jegliche Hinweise dafür, dass gegen ihn aufgrund seiner exilpolitischen Tätigkeit in Äthiopien ein Strafverfahren oder andere behördliche Massnahmen eingeleitet worden wären. Zudem wird den äthiopischen Behörden aufgefallen sein, dass die exilpolitische Betätigung eines Teils der äthiopischen Asylbewerber nach der Ablehnung ihrer Asylgesuche regelmässig drastisch zunimmt respektive intensiver wird oder überhaupt erst von diesem Zeitpunkt an einsetzt, was das geltend gemachte politische Engagement grundsätzlich als zweifelhaft erscheinen lässt. An dieser Stelle ist im Übrigen unter Hinweis auf die in Art. 8 AsylG verankerte Mitwirkungspflicht festzuhalten, dass es nicht Sache der schweizerischen Asylbehörden sein kann, jede auch nur ansatzweise und abstrakt mögliche Gefährdungssituation im Heimatland eines Asylbewerbers abzuklären. Selbst wenn die exilpolitische Aktivität des Beschwerdeführers den äthiopischen Behörden zu einem späteren Zeitpunkt bekannt werden sollte, erscheint es angesichts der Art seines Engagements als unwahrscheinlich, dass er deswegen bei einer Rückkehr nach Äthiopien eine flüchtlingsrechtlich relevante Verfolgung zu gewärtigen hätte.</w:t>
      </w:r>
    </w:p>
    <w:p>
      <w:r>
        <w:rPr>
          <w:b/>
        </w:rPr>
        <w:t>E. 5.5</w:t>
      </w:r>
    </w:p>
    <w:p>
      <w:r>
        <w:t>Aufgrund der vorstehenden Erwägungen ergibt sich, dass die geltend gemachten subjektiven Nachfluchtgründe nicht geeignet sind, eine flüchtlingsrechtlich relevante Verfolgungsfurcht zu begründen, weshalb der Beschwerdeführer auch diesbezüglich nicht als Flüchtling anerkannt werden kann.</w:t>
      </w:r>
    </w:p>
    <w:p>
      <w:r>
        <w:rPr>
          <w:b/>
        </w:rPr>
        <w:t>E. 6</w:t>
      </w:r>
    </w:p>
    <w:p>
      <w:r>
        <w:t>Zusammenfassend ist festzustellen, dass es dem Beschwerdeführer weder gelungen ist, eine asylrechtlich relevante Verfolgung im Zeitpunkt seiner Ausreise noch das Bestehen zur Zuerkennung der Flüchtlingseigenschaft führender subjektiver Nachfluchtgründe nachzuweisen oder zumindest glaubhaft zu machen. Das Bundesamt hat sein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w:t>
      </w:r>
    </w:p>
    <w:p>
      <w:r>
        <w:rPr>
          <w:b/>
        </w:rPr>
        <w:t>E. 8.2.1</w:t>
      </w:r>
    </w:p>
    <w:p>
      <w:r>
        <w:t>So darf keine Person in irgendeiner Form zur Ausreise in ein Land gezwungen werden, indem ihr Leib,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Der Grundsatz der Nichtrückschiebung schützt nur Personen, welche die Flüchtlingseigenschaft erfüllen (vgl. Mario Gattiker, Das Asyl- und Wegweisungsverfahren, 3. Aufl., Bern 1999, S. 89). Da es dem Beschwerdeführer nicht gelungen ist, eine asyl- beziehungsweise flüchtlingsrechtlich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arrets et décisions 2001-I, S. 327 ff.), was ihm unter Hinweis auf die vorstehenden Erwägungen nicht gelungen ist. Auch die allgemeine Menschenrechtssituation in Äthiopien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8.3.1</w:t>
      </w:r>
    </w:p>
    <w:p>
      <w:r>
        <w:t>In Äthiopien herrscht zurzeit keine Situation allgemeiner Gewalt, weshalb in konstanter Praxis von der generellen Zumutbarkeit des Wegweisungsvollzugs nach Äthiopien ausgegangen wird (vgl. Urteile des Bundesverwaltungsgerichts E-113/2008 vom 26. Mai 2008, D-4943/2006 vom 8. Juli 2008; EMARK 1998 Nr. 22).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allgemeinen Lage in Äthiopien kann somit nicht von einer konkreten Gefährdung des Beschwerdeführers ausgegangen werden.</w:t>
      </w:r>
    </w:p>
    <w:p>
      <w:r>
        <w:rPr>
          <w:b/>
        </w:rPr>
        <w:t>E. 8.3.2</w:t>
      </w:r>
    </w:p>
    <w:p>
      <w:r>
        <w:t>In den Akten finden sich auch keine konkreten Anhaltspunkte dafür, dass der Beschwerdeführer aus individuellen Gründen wirtschaftlicher und sozialer Natur in eine existenzbedrohende Situation geraten würde. Es ist ihm, der über eine langjährige Berufserfahrung als Händler verfügt, zuzumuten, sich erneut in seinem Kulturkreis niederzulassen und dort eine Existenz aufzubauen. Seinen Angaben gemäss leben mehrere Geschwister und weitere Verwandte in Äthiopien, weshalb er bei einer Rückkehr dorthin nicht allein auf sich gestellt ist. Darüber hinaus bleibt anzufügen, dass eine allfällige Behandlung der vom Beschwerdeführer angegebenen Asthmaerkrankung ohne Weiteres auch in seiner Heimat möglich ist.</w:t>
      </w:r>
    </w:p>
    <w:p>
      <w:r>
        <w:rPr>
          <w:b/>
        </w:rPr>
        <w:t>E. 8.3.3</w:t>
      </w:r>
    </w:p>
    <w:p>
      <w:r>
        <w:t>Nach dem Gesagten erweist sich der Vollzug der Wegweisung mithin auch als zumutbar.</w:t>
      </w:r>
    </w:p>
    <w:p>
      <w:r>
        <w:rPr>
          <w:b/>
        </w:rPr>
        <w:t>E. 8.4</w:t>
      </w:r>
    </w:p>
    <w:p>
      <w:r>
        <w:t>Schliesslich obliegt es dem Beschwerdeführer, sich bei der zuständigen Vertretung seines Heimatlandes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