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D-3889/2016 vom 2. März 2018</w:t>
      </w:r>
    </w:p>
    <w:p>
      <w:r>
        <w:t>Bundesverwaltungsgericht, 2018-03-02, DE</w:t>
      </w:r>
    </w:p>
    <w:p>
      <w:r>
        <w:rPr>
          <w:b/>
        </w:rPr>
        <w:t xml:space="preserve">Quelle: </w:t>
      </w:r>
      <w:r>
        <w:t>https://mcp.opencaselaw.ch/entscheid/bvger_D-3889_2016</w:t>
      </w:r>
    </w:p>
    <w:p>
      <w:r>
        <w:t>FR: TAF D-3889/2016 du 2 mars 2018</w:t>
      </w:r>
    </w:p>
    <w:p>
      <w:r>
        <w:t>IT: TAF D-3889/2016 del 2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die Aussagen des Beschwerdeführers seien unsubstanziiert gewesen. Er habe nicht konkret schildern können, wie sein Zusammenleben mit seinem Vater gestaltet gewesen sei und wie er bemerkt habe, dass dieser zu den LTTE gegangen sei. Auch zu dessen Tätigkeiten für die LTTE und seinen Aufenthaltsorten seit 2006 habe er nichts sagen können, obwohl er regelmässig mit ihm Kontakt gehabt habe. Ebenso wenig habe er die Hausdurchsuchung von 2006 schildern können, obwohl sie für ihn ein einschneidendes Erlebnis gewesen wäre. Bezüglich seiner beiden Inhaftierungen habe er weder beschreiben können, wie er zu den Gebäuden gebracht worden sei, noch diese beschreiben können. Auch den Verlauf der Inhaftierungen habe er nicht detailliert und lebensnah beschreiben und zum Verhalten und Aussehen der ihn verhörenden Personen und Wächter habe er keine konkreten Angaben machen können. Zudem habe er die Dauer der Inhaftierungen nicht genau berechnen können und sei nicht in der Lage gewesen, seine Emotionen in dieser Zeit konkret und situationsgerecht zu schildern. Seine Aussagen seien auch logisch nicht nachvollziehbar, habe er doch nicht erklären können, weshalb die mutmasslichen Behördenvertreter erst 2011 zu ihm gekommen seien, obwohl bereits 2006 eine Hausdurchsuchung vorgenommen worden sei. Es mute unrealistisch an, dass die ihn verhörenden Personen ihm nichts gesagt hätten, ausser immer wieder zu fragen, wo sein Vater sei. Es sei ihm nicht gelungen, überzeugend darzulegen, warum er nicht wisse, wie er ins Spital gelangt sei. Es sei unrealistisch, dass ihm ein Pfleger ohne speziellen Grund gratis zur Flucht verholfen habe. Es bestünden erhebliche Zweifel an seinen familiären Verhältnissen, habe er doch kaum Konkretes über den Hergang des Unfalls seiner Angehörigen sagen können, von dem er stark betroffen gewesen sei. Er habe dazu auch keine Unterlagen eingereicht, obwohl solche vorhanden sein müssten. Seine Angabe, er habe nur zu seinem in D._______ lebenden Onkel, nicht aber zu den anderen Verwandten Kontakt, sei nicht plausibel. Schliesslich habe er seinen im F._______ befindlichen Reisepass nicht beigebracht, ohne dass dafür ein entschuldbarer Grund ersichtlich sei. Der vormalige (zugewiesene) Rechtsvertreter habe die Deutschkenntnisse des bei der Anhörung eingesetzten Dolmetschers als ungenügend bezeichnet und vermerkt, dieser sei unkonzentriert gewesen. Gemäss Eindruck des Befragers sei die Übersetzung zwar sprachlich nicht perfekt gewesen, was jedoch nicht zu sinnentstellenden Formulierungen geführt habe. Dies wäre im Protokoll durch unlogische Satzabfolgen erkennbar. Zudem sei dem Beschwerdeführer das Protokoll rückübersetzt worden und er habe keine Einwendungen gemacht. Es lägen somit keine Hinweise dafür vor, dass die Übersetzung zu Fehlern geführt habe, die Aussagen wesentlich verfälscht und somit rechtlich ungültig gemacht hätten. Die Zugehörigkeit des Beschwerdeführers zur tamilischen Ethnie und seine fünfjährige Landesabwesenheit reichten praxisgemäss nicht aus, um von ihm bei seiner Rückkehr drohenden Verfolgungsmassnahmen auszugehen. Sein Alter und das angeblich illegale Verlassen Sri Lankas könnten die Aufmerksamkeit der sri-lankischen Behörden im Rahmen der Wiedereinreise und -eingliederung erhöhen. Es gebe aber keinen hinreichend begründeten Anlass zur Annahme, dass er Massnahmen zu befürchten habe, die über einen background check (Befragungen, Überprüfung von Auslandaufenthalten und Tätigkeiten in Sri Lanka und im Ausland) hinausgingen.</w:t>
      </w:r>
    </w:p>
    <w:p>
      <w:r>
        <w:rPr>
          <w:b/>
        </w:rPr>
        <w:t>E. 4.2</w:t>
      </w:r>
    </w:p>
    <w:p>
      <w:r>
        <w:t>In der Beschwerde wird geltend gemacht, vorliegendes Verfahren sei per Zufallsprinzip dem Testzentrum zugewiesen und der Test sei nicht bestanden worden. Das SEM habe für die Bearbeitung nicht die notwendige Sorgfalt aufgebracht. Zwischen der BzP und der Anhörung seien 58 Tage vergangen; das beschleunigte Verfahren dauere von Gesetzes wegen aber nur 31 Tage. Beim Vorliegen triftiger Gründe könne die Verfahrensdauer um einige Tage verlängert werden. Solche seien vorliegend nicht geltend gemacht worden und seien auch nicht erkennbar. Die Frist sei um einige Wochen verlängert worden, ohne dass ein Entscheid gefällt worden sei. Auch im erweiterten Verfahren habe sich das SEM Zeit gelassen und den Entscheid erst fünf Monate später gefällt. Das neue Gesetz sehe vor, dass Entscheide im erweiterten Verfahren innerhalb von zwei Monaten nach Abschluss der Vorbereitungsphase zu treffen seien. Stelle man sich auf den Standpunkt, es handle sich um Ordnungsvorschriften, sei dies nicht befriedigend. Solche Fristen fänden sich auch im geltenden Asylgesetz, und es wäre bedenklich, sollte den Fristen des neuen Asylgesetzes in der Praxis ebenso wenig Aufmerksamkeit geschenkt werden. Die Anhörung im beschleunigten Verfahren erst nach zwei Monaten durchzuführen, dürfte den Rahmen des Vertretbaren gesprengt haben. Das Verfahren habe 226 und nicht wie vom Gesetzgeber geplant 31 Tage gedauert. Gemäss Akten gebe es verschiedene Angaben dazu, wann das Mandatsverhältnis des zugewiesenen Rechtsvertreters beendet worden sei. Das SEM schreibe in der angefochtenen Verfügung, der Zuweisungsentscheid datiere vom 18. Dezember 2015, das Mandat sei aber schon am 17. Dezember 2015 niedergelegt worden. Die Niederlegung des Mandats am 17. Dezember 2015 durch den zugewiesenen Rechtsvertreter wäre aber mit Art. 25 Abs. 2 TestV nicht vereinbar; man müsste ihm die Niederlegung zur Unzeit vorwerfen. Gemäss dem Aktenverzeichnis sei das Mandat am 18. Dezember 2015 niedergelegt worden. Dies würde erklären, weshalb der Zuweisungsentscheid noch dem Rechtsvertreter ausgehändigt worden sei. In diesem Fall wäre die angefochtene Verfügung als fehlerhaft zu bezeichnen. Hätte der Rechtsvertreter das Mandat bereits am 17. Dezember 2015 niedergelegt, wäre der Zuweisungsentscheid der falschen Person eröffnet worden. Dem Aktenverzeichnis sei zu entnehmen, dass für die Entscheidfindung entgegen der Begründung des Zuweisungsentscheids keine weiteren Abklärungen gemacht worden seien. Die Zuweisung ins erweiterte Verfahren widerspreche den Versprechungen und der Rechtsbelehrung, die im Protokoll vom 10. Dezember 2015 aufgenommen worden sei. Der Befrager habe gesagt, alle wesentlichen Fakten für einen Entscheid seien gesammelt. Das SEM habe dem Beschwerdeführer und dem zugewiesenen Rechtsvertreter zu verstehen gegeben, dass die Sache im beschleunigten Verfahren abgeschlossen werde. Das SEM habe gewusst, dass mit der Zuweisung ins erweiterte Verfahren der zugewiesene Rechtsvertreter wegfallen werde. Dies hätte in der Rechtsbelehrung zwingend gesagt werden müssen, wäre nicht ausgeschlossen worden, dass man die Sache ins erweiterte Verfahren verweise. Indem seitens des SEM gesagt worden sei, der Entscheid werde dem zugewiesenen Rechtsvertreter zugestellt, habe man sich der Möglichkeit entzogen, die Sache dem erweiterten Verfahren zuzuweisen. Es dürfe dem SEM nicht möglich sein, dem zugewiesenen Rechtsvertreter das Mandat zu entziehen, indem man das beschleunigte Verfahren unbegründet dem erweiterten zuweise. Der Wissensvorteil des Rechtsvertreters dürfe dem Asylsuchenden nicht grundlos abhandenkommen. Der Zuweisungsentscheid müsse demnach immer nachvollziehbar begründet werden. Sollte sich die Zuweisung ins erweiterte Verfahren als nicht nötig herausstellen, wäre darin eine unzulässige Benachteiligung des Beschwerdeführers zu sehen. Das SEM habe einen Dolmetscher beauftragt, dessen Arbeit vom zugewiesenen Rechtsvertreter im Schreiben vom 10. Dezember 2015 als ungenügend bezeichnet worden sei. Das SEM räume in der angefochtenen Verfügung ein, dass der Übersetzer sprachlich nicht perfekt gewesen sei. Der Befrager habe es unterlassen, im Protokoll zu vermerken, dass er sich mit dem Dolmetscher in Deutsch nicht habe perfekt unterhalten können. Dem Protokoll sei nicht zu entnehmen, dass man dem Dolmetscher bei der Formulierung Unterstützung geleistet habe. An im beschleunigten Verfahren eingesetzte Dolmetscher seien hohe Anforderungen zu setzen. Der Beschwerdeführer könne die Defizite des Dolmetschers nicht bemerken, da dieser gut Tamilisch, aber nur unzureichend Deutsch spreche. Es sei nicht optimal, wenn der Rechtsvertreter dies während der Anhörung nicht anspreche. Der Befrager habe dazu erst ein halbes Jahr später Stellung bezogen zu einem Zeitpunkt, zu dem der Beschwerdeführer nicht mehr vom zugewiesenen Rechtsvertreter vertreten gewesen sei. Zusammenfassend sei zu schliessen, dass vorliegendes Asylverfahren den Anforderungen an ein faires und korrektes Verfahren nicht standhalte. Dem publizierten Handbuch des SEM sei zu entnehmen, dass eine Argumentation, die auf fehlender Glaubhaftigkeit der Sachverhaltsdarstellung fusse, nur legitim sei, wenn die Übersetzung korrekt gewesen sei. Es werde ein hoher Grad an sprachlicher Verständigung zwischen Befrager und Asylsuchendem verlangt, weil manchmal komplexe Fragen thematisiert würden. Die Konstellation, bei der der Dolmetscher die Sprache des Befragers nicht genügend beherrsche, werde im Handbuch nicht näher behandelt. Das SEM habe ausgeführt, die Übersetzungsschwierigkeiten hätten nicht zu sinnentstellenden Formulierungen geführt. Es könne nicht ausgeschlossen werden, dass man dem Dolmetscher bei der Formulierung Unterstützung geleistet habe. Gemäss Handbuch müsse der Dolmetscher alle Fragen und Antworten vollständig und sachgerecht übersetzen. Der exakten Übersetzung komme für die Überprüfung von Gehalt und Präzision der Vorbringen grosse Bedeutung zu. Das SEM sei auch dann zur wörtlichen Übersetzung verpflichtet, wenn der Dolmetscher nicht perfekt Deutsch spreche. Die Befragung müsse nochmals durchgeführt werden, wolle man zum Schluss gelangen, der Beschwerdeführer sei unglaubwürdig. Stütze sich das SEM für einen abschlägigen Entscheid alleine auf die Unglaubhaftigkeit der Aussagen und verzichte auf eine Prüfung der Asylrelevanz, müsse die Übersetzung perfekt verlaufen sein. Das SEM habe das Gebot des rechtlichen Gehörs verletzt, indem es sich auf eine nicht perfekte Übersetzung der Vorbringen abgestützt habe. Das SEM werfe dem Beschwerdeführer vor, seine Aussagen seien nicht hinreichend begründet und erweckten nicht den Eindruck, er habe das Geschilderte selber erlebt. Nicht vorgeworfen werde ihm, das Gesagte sei widersprüchlich, widerspreche irgendwelchen Tatsachen oder stütze sich auf gefälschte Beweismittel ab. Wenn man einen Dolmetscher beiziehe, der nicht perfekt Deutsch könne und für die deutschen Formulierungen im Protokoll auf die Unterstützung von Befrager und Rechtsvertreter angewiesen gewesen sei, dürfe man dem Asylsuchenden nicht unterstellen, das Gesagte sei unlogisch und zu wenig konkret beschrieben. Ob das Protokollierte dem tatsächlich Gesagten entspreche, lasse sich nicht mehr eruieren. Unter den gegebenen Bedingungen könne sich das SEM nicht auf die Unglaubwürdigkeit des Beschwerdeführers berufen. Es sei davon auszugehen, dass seine Angaben der Wahrheit entsprechen. Der Beschwerdeführer habe Reflexverfolgung geltend gemacht; er sei 2011 von Unbekannten verhaftet und zum Aufenthalt seines Vaters befragt worden. Sein Vater sei 2006 untergetaucht. Er sei damals (...) Jahre alt gewesen und habe keine ausführlichen Angaben zur Funktion seines Vaters bei den LTTE machen können. Seine Mutter sei im Jahr 2000 gestorben und er sei bei seinem Onkel aufgewachsen. Anlässlich seiner Verhaftung sei er gefoltert worden, anschliessend sei er aus Sri Lanka geflüchtet. Entspreche dies den wahren Gegebenheiten, sei ihm Asyl zu gewähren.</w:t>
      </w:r>
    </w:p>
    <w:p>
      <w:r>
        <w:rPr>
          <w:b/>
        </w:rPr>
        <w:t>E. 4.3</w:t>
      </w:r>
    </w:p>
    <w:p>
      <w:r>
        <w:t>Das SEM führt in seiner Vernehmlassung aus, das SEM arbeite mit dem aktuellen Asylgesetz und nicht mit Gesetzesentwürfen. Der Testbetrieb Zürich arbeite aufgrund der TestV. Durch die im Zuweisungsentscheid gemachte Erklärung bezüglich der rechtlichen Basis für die Durchführung des erweiterten Verfahrens werde die in der Anhörung erwähnte Rechtsbelehrung ersetzt. Der Wechsel in das Verfahren ausserhalb der Testphasen erfolge auf Grundlage von Art. 19 TestV, wobei Abs. 2 besage, dass ein solcher insbesondere dann erfolge, wenn weitere Abklärungen erforderlich seien. Mit dem Wechsel ins erweiterte Verfahren sei das Verfahren gemäss aktuellem Asylgesetz entschieden worden. Der Beschwerdeführer habe zwar den ihm zugewiesenen Rechtsvertreter verloren, habe jedoch den gegenwärtigen Rechtsvertreter für die Beschwerdeführung gewinnen können. Insofern sei der Wechsel vom beschleunigten ins erweiterte Verfahren zu Recht erfolgt. Hinsichtlich der Rügen zum Dolmetscher sei festzuhalten, dass dessen deutsche Formulierungen nicht perfekt, aber stets verständlich gewesen seien. Selbst Dolmetschern mit fast perfekten Deutschkenntnissen unterliefen immer wieder grammatikalische Fehler, die vom Protokollführer korrigiert würden, so lange der Sinn der Aussagen nicht verfälscht werde. Der Befrager habe genug Erfahrung, um beurteilen zu können, ob die Deutschkenntnisse des Dolmetschers so ungenügend seien, dass die Durchführung der Anhörung nicht gesetzeskonform sei. Vorliegend sei die Verständigung ausreichend gewesen. Zudem sei im Entscheid nicht mit Widersprüchen argumentiert worden, sondern ausschliesslich mit fehlender Substanz und Logik, bei der die genauen Formulierungen des Dolmetschers weniger ins Gewicht fielen als bei kleinen Ungereimtheiten in den Aussagen. Der Beschwerdeführer stamme aus dem Westen Sri Lankas, der vom Bürgerkrieg kaum betroffen gewesen sei. Als gesundem, alleinstehendem Mann mit guter Schulbildung aus guten Verhältnissen mit Verwandtschaft im westlichen Ausland sei es ihm zumutbar, sich in Sri Lanka eine Existenz aufzubauen. Bezüglich des Verschwindens des Vaters und des Todes der Verwandten bleibe das SEM dabei, dass die Angaben unglaubhaft seien. Selbst unter der Annahme, dass diese Angaben zuträfen, wäre die Rückkehr nach Sri Lanka zumutbar.</w:t>
      </w:r>
    </w:p>
    <w:p>
      <w:r>
        <w:rPr>
          <w:b/>
        </w:rPr>
        <w:t>E. 4.4</w:t>
      </w:r>
    </w:p>
    <w:p>
      <w:r>
        <w:t>In der Stellungnahme wird entgegnet, der erste Teil der Vernehmlassung entspreche demjenigen einer Vernehmlassung in einem anderen Verfahren. Die Verfahren seien in verfahrenstechnischer Hinsicht ähnlich, aber in wesentlichen Details anders gelagert. Wenn das SEM sich auf das aktuelle Gesetz berufe, überrasche dies, habe es doch die im Gesetz verankerten Fristen erheblich überschritten. Wie man dies rechtfertigen wolle, bleibe im Dunkeln. Das Schweizer Stimmvolk habe einer Gesetzesrevision zugestimmt, deren Kernziel die Beschleunigung der Asylverfahren sei. Das SEM müsse sich dazu äussern, wie man zur Überschreitung der neu verankerten Verfahrensfristen stehe. Die vorliegenden Fristüberschreitungen seien mit dem neuen Gesetz nicht vereinbar. Das SEM vertrete die Auffassung, die in der Anhörung erwähnte Rechtsbelehrung sei durch den Zuweisungsentscheid ersetzt, habe es aber unterlassen, die rechtliche Grundlage dafür zu benennen. Die Testphasenverordnung sehe nicht vor, dass man im Rahmen der Anhörung am 58. Tag eine Rechtsbelehrung mache und diese durch den Zuweisungsentscheid ersetze. Am Ende der Anhörung sei gesagt worden, es seien alle Fakten gesammelt worden, was bedeutete, dass weitere Abklärungen nicht notwendig waren. Solche seien auch nicht gemacht worden, womit feststehe, dass für den Wechsel ins erweiterte Verfahren kein ersichtlicher Grund bestehe. Das SEM habe zum Zeitpunkt der Zuweisung ins erweiterte Verfahren nicht wissen können, ob der Beschwerdeführer für den Fall eines abschlägigen Entscheids einen Rechtsvertreter finden würde. Gemäss den Ausführungen in der Vernehmlassung wäre davon auszugehen, der Dolmetscher wäre nicht geeignet gewesen, hätte sich der Beschwerdeführer nicht substanzlos und unlogisch, sondern widersprüchlich geäussert. Wie er aussagen werde, sei nicht klar gewesen, als man sich für den Dolmetscher entschieden habe. Der zugewiesene Rechtsvertreter habe die Leistungen des Dolmetschers anders als die den Entscheid findende Person eingeschätzt und von eklatanten Deutschmängeln geschrieben. Erwiesen scheine, dass die Ansichten von Befrager und Rechtsvertreter weit auseinandergingen. Leider habe es das SEM verunmöglicht, Aussenstehenden die Einschätzung der Leistung des Dolmetschers zu ermöglichen, habe es doch zugegeben, in grammatikalischer Hinsicht Sätze korrigiert zu haben. Ob es dazu befugt gewesen sei, scheine unter Berücksichtigung der Beschwerdeargumentation und des Handbuchs des SEM fraglich.</w:t>
      </w:r>
    </w:p>
    <w:p>
      <w:r>
        <w:rPr>
          <w:b/>
        </w:rPr>
        <w:t>E. 5.1</w:t>
      </w:r>
    </w:p>
    <w:p>
      <w:r>
        <w:t>Im Verwaltungsverfahren sind die Abklärungen sowie die Feststellung des rechtserheblichen Sachverhalts von zentraler Bedeutung. Die für die Entscheidfindung (Rechtsanwendung) vorzunehmende Tatsachenfeststellung setzt voraus, dass die Sachlage korrekt und vollständig ermittelt wurde (Art. 12 VwVG; vgl. KRAUSKOPF/EMMENEGGER/BABEY, in: Waldmann/Weissenberger [Hrsg.], Praxiskommentar Verwaltungsverfahrensgesetz VwVG, 2. Aufl. 2016, Art. 12 Rz. 1). Eine Sachverhaltsfeststellung ist dann unrichtig,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a.a.O., Art. 12 Rz. 19 ff.; KÖLZ/HÄNER/BERTSCHI, Verwaltungsverfahren und Verwaltungsrechtspflege des Bundes, 3. Aufl. 2013, Rz. 1043 ff.).</w:t>
      </w:r>
    </w:p>
    <w:p>
      <w:r>
        <w:rPr>
          <w:b/>
        </w:rPr>
        <w:t>E. 5.2</w:t>
      </w:r>
    </w:p>
    <w:p>
      <w:r>
        <w:t>In der Beschwerde werden im Wesentlichen Rügen erhoben, die sich auf den Ablauf des Testphasenverfahrens und den erfolgten Wechsel ins erweiterte Verfahren beziehen.</w:t>
      </w:r>
    </w:p>
    <w:p>
      <w:r>
        <w:rPr>
          <w:b/>
        </w:rPr>
        <w:t>E. 5.2.1</w:t>
      </w:r>
    </w:p>
    <w:p>
      <w:r>
        <w:t>Die Vorbereitungsphase im VZ Zürich dient unter anderem dazu, die notwendigen Vorabklärungen und erste Verfahrensschritte zu tätigen. So werden die Personalien und biometrische Daten erhoben, Fingerabdrücke, Fotografien und Altersgutachten (Art. 17 Abs. 3bis AsylG) erstellt, Beweismittel sowie Reise- und Identifikationspapiere überprüft und herkunfts- und identitätsrelevante Abklärungen getroffen (Art. 16 Abs. 2 TestV). Daneben umfasst die Vorbereitungsphase auch die Befragung zur Person (BzP, Art. 16 Abs. 3 TestV). Die hierzu aufgeführten Behandlungsfristen sollen dem berechtigten Anliegen nach einem raschen Asylverfahren Rechnung tragen (vgl. Botschaft zur Änderung des Asylgesetzes vom 3. September 2014, BBl 2014 7991, 8031). Das Bundesverwaltungsgericht hat im Urteil E-3105/2016 vom 30. September 2016 festgehalten, dass die Nichteinhaltung einer Ordnungsfrist, welche den Zeitraum einer Amtshandlung festlegt, nicht automatisch eine peremptorische Wirkung hat; das heisst, sie hat weder eine Gutheissung noch eine Abweisung des Gesuchs zur Folge (vgl. a.a.O. E. 3.6). Verfügungen sollen erst dann erlassen werden, wenn alle notwendigen Sachverhaltsabklärungen vorgenommen worden sind (vgl. Art. 12 und Art. 49 Bst. b VwVG). Asylgesuche sind namentlich dann nicht im beschleunigten Verfahren zu behandeln, wenn weitere umfangreichere Abklärungen notwendig sind (Art. 19 TestV; vgl. BBl 2014 7991, 8015). Zudem besteht kein gesetzlicher Anspruch auf Behandlung eines Asylgesuchs innerhalb oder ausserhalb von Testphasen (Art. 4 Abs. 3 TestV) und dem SEM ist betreffend den Entscheid über die Zuweisung ins erweiterte Verfahren ein gewisser Spielraum zuzugestehen (vgl. Urteil des BVGer D-3513/2016 vom 11. April 2017).</w:t>
      </w:r>
    </w:p>
    <w:p>
      <w:r>
        <w:rPr>
          <w:b/>
        </w:rPr>
        <w:t>E. 5.2.2</w:t>
      </w:r>
    </w:p>
    <w:p>
      <w:r>
        <w:t>Das SEM begründete den Zuweisungsentscheid in das erweiterte Verfahren vom 18. Dezember 2015 damit, dass das Asylgesuch aufgrund der Aktenlage im derzeitigen Zeitpunkt nicht entschieden werden könne. Es bedürfe namentlich in Bezug auf die Plausibilität der Vorbringen weiterer Abklärungen. Diese Begründung ist nachvollziehbar, weshalb dem Beschwerdeantrag 2 nicht stattzugeben ist. Problematisch ist, dass das SEM in der Folge keine erkennbaren weiteren Abklärungen vornahm und auch in der Vernehmlassung nicht erläuterte, welche weiteren Abklärungen es denn nach der Zuweisung des Beschwerdeführers ins erweiterte Verfahren getätigt habe. Die Vorgehensweise des SEM ist in dieser Hinsicht nicht transparent, eine Aufhebung der angefochtenen Verfügung fiele allerdings nur dann in Betracht, wenn der Sachverhalt nicht richtig und nicht vollständig abgeklärt worden wäre, weil weitere Abklärungen hätten vorgenommen werden müssen, ohne die kein Entscheid über das Asylgesuch hätte gefällt werden können. Dem Protokoll vom 10. Dezember 2015 ist zu entnehmen, dass der Befrager bei Abschluss der Anhörung davon ausging, dass die Sachverhaltsermittlung abgeschlossen sei. Er informierte den Beschwerdeführer demzufolge über den möglichen weiteren Gang des Verfahrens (positiver oder negativer Entscheid sowie Beschwerdemöglichkeit). Dies schliesst weder weitere Sachverhaltsabklärungen des SEM noch eine Zuweisung ins erweiterte Verfahren aus.</w:t>
      </w:r>
    </w:p>
    <w:p>
      <w:r>
        <w:rPr>
          <w:b/>
        </w:rPr>
        <w:t>E. 5.3</w:t>
      </w:r>
    </w:p>
    <w:p>
      <w:r>
        <w:t>Hinsichtlich der Ausführungen in der Beschwerde zur Mandatsniederlegung durch den zugewiesenen Rechtsvertreter steht aufgrund der Aktenlage fest, dass das SEM von der Mandatsniederlegung am 18. Dezember 2015 Kenntnis erhielt (vgl. Eingangsstempel auf act. A31/1). Der Zuweisungsentscheid vom 18. Dezember 2015 wurde von der Rechtsvertretung gleichentags entgegengenommen, weshalb die Mandatsniederlegung möglicherweise fälschlicherweise auf den 17. Dezember 2015 datiert und das Mandat erst nach Erhalt des Zuweisungsentscheids niedergelegt wurde. Der Zuweisungsentscheid an den Kanton datiert ebenso vom 18. Dezember 2015. Wie dem auch sei, durch das Bundesverwaltungsgericht erübrigen sich weitere Abklärungen und Erörterungen zu dieser Frage: Sollte die Verfügung von der Rechtsvertretung fälschlicherweise entgegengenommen worden sein, nachdem sie ihr Mandat niedergelegt hatte, so wäre dem Beschwerdeführer dadurch kein Rechtsnachteil entstanden, da er durch die Zuweisung in den Kanton ohnehin noch gleichentags vom Entscheid über die Zuweisung ins erweiterte Verfahren erfahren hätte. Sollte der Rechtsvertreter das Mandat bereits am 17. Dezember 2015 niedergelegt haben, kann darin auch keine Mandatsniederlegung zur Unzeit erblickt werden, da die Zwischenverfügung vom 18. Dezember 2015, mit welcher der Beschwerdeführer ins erweiterte Verfahren verwiesen wurde, nicht selbständig anfechtbar war und dem Beschwerdeführer auch bei dieser Konstellation kein Rechtsnachteil widerfahren wäre.</w:t>
      </w:r>
    </w:p>
    <w:p>
      <w:r>
        <w:rPr>
          <w:b/>
        </w:rPr>
        <w:t>E. 5.4</w:t>
      </w:r>
    </w:p>
    <w:p>
      <w:r>
        <w:t>Der Beschwerdeführer gab nach der Einleitung der Anhörung vom 10. Dezember 2015 an, er verstehe den eingesetzten Dolmetscher gut. Nach Abschluss der Anhörung bestätigte er, das Protokoll sei ihm Satz für Satz vorgelesen und in eine ihm verständliche Sprache übersetzt worden. Es sei vollständig und entspreche seinen Äusserungen. Angesichts dieser Sachlage ist nicht davon auszugehen, dass zwischen Dolmetscher und Beschwerdeführer Verständigungsschwierigkeiten bestanden. Gemäss Einschätzung des zugewiesenen Rechtsvertreters, die er im Anschluss an die Anhörung dem SEM gleichentags schriftlich zukommen liess, sei die Arbeit des Dolmetschers ungenügend gewesen. Der Dolmetscher habe eklatante Deutschmängel offenbart und die übersetzten Sätze hätten durch die anwesenden Personen sinngemäss gedeutet und umformuliert werden müssen. Er habe auch lückenhaft übersetzt und allgemein einen äusserst verzettelten Eindruck erweckt. Beispielsweise habe er nicht erwähnt, dass der Beschwerdeführer mit einem "wheelchair" aus dem Spital gebracht worden sei; nur weil er (der zugewiesene Rechtsvertreter) diesen englischsprachigen Ausdruck gehört habe, sei dieser Fehler aufgefallen (act. A28/1). Das SEM stellte sich in der angefochtenen Verfügung auf den Standpunkt, die Übersetzung sei gemäss Eindruck des Befragers und Entscheiders zwar nicht perfekt gewesen, habe jedoch keineswegs zu sinnentstellenden Formulierungen geführt. Dies wäre im Protokoll durch unlogische Satzabfolgen erkennbar. Der Beschwerdeführer wurde zu Beginn der Anhörung gefragt, wie er den Dolmetscher verstehe, und antwortete, er verstehe ihn gut. Die Frage, ob er alle Punkte der Einleitung verstanden habe, bejahte er (act. A27/19 S. 1 f.). Schliesslich bestätigte er am Ende der Anhörung unterschriftlich, dass ihm das Protokoll Satz für Satz vorgelesen und in eine verständliche Sprache rückübersetzt worden sei, dass das Protokoll vollständig sei und seiner freien Äusserung entspreche (act. A27/19 S. 19). Somit steht fest, dass zwischen Dolmetscher und Beschwerdeführer keine Verständigungsschwierigkeiten bestanden. Ob der Dolmetscher die Aussagen des Beschwerdeführers korrekt ins Deutsche übersetzte, konnte von diesem nicht beurteilt werden, da er der deutschen Sprache nicht mächtig ist. Aufgrund der vom Beschwerdeführer genehmigten als korrekt und vollständig befundenen Rückübersetzung ist indessen davon auszugehen, dass das Protokollierte die Aussagen des Beschwerdeführers wiedergibt. Hätte der Dolmetscher lückenhaft übersetzt, wie vom zugewiesenen Rechtsvertreter in seiner Eingabe vom 10. Dezember 2015 moniert wurde, hätte dies vom Beschwerdeführer bei der Rückübersetzung festgestellt und geäussert werden müssen. Dem Protokoll kann nicht entnommen werden, dass es zwischen Beschwerdeführer und Dolmetscher zu Missverständnissen oder zu Übersetzungsschwierigkeiten gekommen ist. Der Hinweis des zugewiesenen Rechtsvertreters, der Dolmetscher habe nicht erwähnt, dass der Beschwerdeführer mit einem "wheelchair" (Rollstuhl) aus dem Spital gebracht worden sei, vermag nicht die mangelnden Deutschkenntnisse des Dolmetschers, sondern allenfalls dessen mangelhaften Englischkenntnisse zu illustrieren. Der Dolmetscher hätte diesbezüglich indessen beim Beschwerdeführer nachfragen müssen, sollte er das englische Wort nicht verstanden haben. Aufgrund der Aktenlage ist der vom SEM vertretenen Auffassung, dass dem Protokoll keine Hinweise auf falsche Übersetzungen zu entnehmen sind, beizupflichten.</w:t>
      </w:r>
    </w:p>
    <w:p>
      <w:r>
        <w:rPr>
          <w:b/>
        </w:rPr>
        <w:t>E. 5.5</w:t>
      </w:r>
    </w:p>
    <w:p>
      <w:r>
        <w:t>Zusammenfassend ist festzuhalten, dass der Sachverhalt als rechtsgenüglich erstellt erscheint und seitens des SEM keine Verfahrensfehler begangen wurden, die eine Rückweisung der Sache zur neuen Entscheidung als notwendig erscheinen lässt. Der Beschwerdeantrag 3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6.2</w:t>
      </w:r>
    </w:p>
    <w:p>
      <w:r>
        <w:t>Das SEM hat in der angefochtenen Verfügung berechtigterweise darauf hingewiesen, dass die Aussagen des Beschwerdeführers zu den zentralen Ereignissen, die ihn zum Verlassen Sri Lankas gebracht hätten, vage und substanzlos sind. Dass er über den Verkehrsunfall, bei dem seine Mutter und seine Schwester im Jahr 2000 ums Leben gekommen seien, aus eigener Erinnerung wenig zu berichten wusste, ist nachvollziehbar, da er damals erst (...)jährig war und von seinem Vater und den weiteren Verwandten wohl nicht über Details informiert wurde. Hingegen sind seine Angaben zu den Problemen seines Vaters und dessen Kontakte zu ihm derart unsubstanziiert und ausweichend, dass nicht davon ausgegangen werden kann, er berichte über einen wichtigen Teil seiner Lebensgeschichte. Zum Zeitpunkt als sein Vater "abgetaucht" sein soll, wäre er (...) Jahre alt gewesen, Sri Lanka verliess er als junger, volljähriger Mann. Damit hätte er in der Lage sein müssen, über den Zeitraum von fünf Jahren, während denen er seinen Vater nicht mehr gesehen, aber mit ihm regelmässig in telefonischem Kontakt gestanden habe, ausführlichere, konkretere und gehaltvollere Angaben zu machen. Seine Angabe, wonach es sich bei seinen Aussagen zu den Problemen seines Vaters nur um Vermutungen handle (act. A27/19 S. 8), vermögen angesichts des Zeitraums, über den sich die Ereignisse erstreckt haben sollen, nicht zu überzeugen. Im Verlauf der Anhörung erwähnte der Beschwerdeführer eine Hausdurchsuchung, die im Jahr 2006 stattgefunden haben solle. Nach dieser habe sein Onkel, bei dem er gelebt habe, Sri Lanka verlassen; zwei Jahre danach sei auch dessen Ehefrau nach D._______ gegangen (act. A27/19 S. 9 f.). Der Beschwerdeführer gab an, er sei in der Schule gewesen, als die Hausdurchsuchung stattgefunden habe, was erklären würde, weshalb er keine Angaben zu deren Ablauf machen kann. Indessen wäre zu erwarten gewesen, dass er sich zu einem späteren Zeitpunkt darüber informiert hätte, was genau sich zugetragen und weshalb eine Hausdurchsuchung stattgefunden habe. Er stand weiterhin in Kontakt mit seinem Onkel und führte auch regelmässig Telefongespräche mit seinem Vater, als er sich bereits im F._______ aufhielt (act. A27/19 S. 8). Sollte der Beschwerdeführer sich tatsächlich aufgrund von mit seinem Vater zusammenhängenden Schwierigkeiten gezwungen gesehen haben, seine Heimat zu verlassen, wäre davon auszugehen, dass er sich von seinem Vater zumindest nach seiner Ausreise über den Grund der Probleme, die auch ihn unmittelbar betroffen hätten, hätte aufklären lassen. Auch die Aussagen des Beschwerdeführers zu den angeblich erlittenen Inhaftierungen wirken undifferenziert und vermitteln nicht den Eindruck, als schildere er zwei einschneidende und für ihn erschreckende Erlebnisse. Sowohl die Schilderungen des Ablaufs der Festnahmen als auch die Zeit der Inhaftierungen sind vom Beschwerdeführer stereotyp und nicht anschaulich geschildert worden. Seine Angaben zu den Personen, die ihn bewacht, befragt und misshandelt hätten, vermitteln nicht den Eindruck, als sei er den Personen, die bei ihm einen bleibenden Eindruck hätten hinterlassen müssen, persönlich begegnet. Als der Beschwerdeführer gefragt wurde, was ihm die Beamten genau über seinen Vater gesagt hätten, antwortete er, sie hätten nur wissen wollen, wo sich sein Vater damals aufgehalten habe (act. A27/19 S. 11). Es ist nicht nachvollziehbar, dass dem Beschwerdeführer während der ersten Inhaftierung, die drei bis vier Tage gedauert haben soll, nur diese Frage gestellt worden wäre und dass keine weitere Kommunikation stattgefunden hätte. Als der zugewiesene Rechtsvertreter vor Abschluss der Anhörung den Beschwerdeführer bat, seine Gefühle und Emotionen zu beschreiben, als er von den Männern abgeholt worden sei, war er nicht in der Lage, dazu konkrete Angaben zu machen (act. A27/19 S. 17), obwohl solche Vorkommnisse bei ihm Emotionen hätten auslösen und einen nachhaltigen Eindruck hinterlassen müssen.</w:t>
      </w:r>
    </w:p>
    <w:p>
      <w:r>
        <w:rPr>
          <w:b/>
        </w:rPr>
        <w:t>E. 6.3</w:t>
      </w:r>
    </w:p>
    <w:p>
      <w:r>
        <w:t>Zusammenfassend ist festzuhalten, dass wesentliche Teile der Lebensgeschichte des Beschwerdeführers sich als unglaubhaft erweisen, weshalb nicht davon auszugehen ist, er sei wegen mutmasslicher Kontakte seines Vaters zu den LTTE von den sri-lankischen Behörden festgenommen und misshandelt worden. Es erübrigt sich, auf die weiteren Ausführungen in den Beschwerdeeingaben einzugehen, da sie an den gewonnen Erkenntnissen nichts zu ändern vermögen.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w:t>
      </w:r>
    </w:p>
    <w:p>
      <w:r>
        <w:t>Wie vorstehend unter Erwägung 6.3 zusammenfassend festgehalten wurde, ist es dem Beschwerdeführer nicht gelungen, die von ihm genannten Gründe für seine Ausreise aus Sri Lanka nachzuweisen oder glaubhaft zu machen. Es kann nicht davon ausgegangen werden, dass er aufgrund mutmasslicher Verbindungen seines Vaters zu den LTTE Schwierigkeiten mit den heimatlichen Behörden hatte.</w:t>
      </w:r>
    </w:p>
    <w:p>
      <w:r>
        <w:rPr>
          <w:b/>
        </w:rPr>
        <w:t>E. 7.3.1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7.3.2</w:t>
      </w:r>
    </w:p>
    <w:p>
      <w:r>
        <w:t>Vorliegend sind keine der im vorgenannten Urteil skizzierten stark risikobegründenden Faktoren erkennbar. Die geltend gemachten Inhaftierungen aufgrund vermuteter Kontakte des Vaters des Beschwerdeführers zu den LTTE wurden als unglaubhaft erachtet, und der Beschwerdeführer hat nicht geltend gemacht, selbst Verbindungen zu den LTTE oder politische Aktivitäten gehabt zu haben. Er brachte weder bei der Anhörung noch im Rahmen seiner Mitwirkungspflicht zu einem späteren Zeitpunkt vor, exilpolitische Aktivitäten zu haben, die es nahe legten, dass ihm seitens der sri-lankischen Behörden ein überzeugter Aktivismus mit dem Ziel der Wiederbelebung des tamilischen Separatismus zugeschrieben werden könnte.</w:t>
      </w:r>
    </w:p>
    <w:p>
      <w:r>
        <w:rPr>
          <w:b/>
        </w:rPr>
        <w:t>E. 7.3.3</w:t>
      </w:r>
    </w:p>
    <w:p>
      <w:r>
        <w:t>Der Umstand, dass der Beschwerdeführer möglicherweise nicht mehr im Besitz seines sri-lankischen Reisepasses ist - er hat diesen trotz Aufforderung bislang nicht beim SEM eingereicht - und von der Schweiz aus nach Sri Lanka zurückkehren wird, führen nach konstanter Praxis für sich allein gesehen nicht zu einer für die Flüchtlingseigenschaft relevanten Verfolgung.</w:t>
      </w:r>
    </w:p>
    <w:p>
      <w:r>
        <w:rPr>
          <w:b/>
        </w:rPr>
        <w:t>E. 7.4</w:t>
      </w:r>
    </w:p>
    <w:p>
      <w:r>
        <w:t>Zusammenfassend ist festzuhalten, dass der Beschwerdeführer weder Vor- noch Nachfluchtgründe nachgewiesen oder zumindest glaubhaft gemacht hat. Das SEM hat somit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nicht als unzulässig erscheinen.</w:t>
      </w:r>
    </w:p>
    <w:p>
      <w:r>
        <w:rPr>
          <w:b/>
        </w:rPr>
        <w:t>E. 9.3.3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7.3.1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9.3.4</w:t>
      </w:r>
    </w:p>
    <w:p>
      <w:r>
        <w:t>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(zur Publikation als Referenzurteil vorgesehen) festgestellt, dass der Wegweisungsvollzug ins Vanni-Gebiet ebenfalls zumutbar ist (vgl. Urteil des BVGer E-7724/2015 vom 17. November 2017 E. 8.3.1).</w:t>
      </w:r>
    </w:p>
    <w:p>
      <w:r>
        <w:rPr>
          <w:b/>
        </w:rPr>
        <w:t>E. 9.4.2</w:t>
      </w:r>
    </w:p>
    <w:p>
      <w:r>
        <w:t>Der Beschwerdeführer lebte seinen Angaben gemäss seit seinem zweiten Lebensjahr in B._______ (B._______ District [Nordwestprovinz], act. A27/19 S. 3). Ein Vollzug in diese Provinz ist im Lichte der Rechtsprechung grundsätzlich zumutbar. In vorliegendem Fall sprechen sodann keine individuellen Gründe gegen einen Wegweisungsvollzug. Der Beschwerdeführer besuchte ab seinem sechsten Lebensjahr die Schule und verfügt über eine für sein Heimatland durchschnittliche Schulbildung (act. A27/19 S. 3). Während seines dreijährigen Aufenthalts im F._______ arbeitete er in (...) (act. A15/6 S. 2) und konnte damit erste Berufserfahrung sammeln. Aufgrund seiner schulischen Ausbildung und der Berufserfahrung wird es ihm möglich sein, sich im Heimatland eine Existenz aufzubauen. Das SEM führte in der angefochtenen Verfügung berechtigterweise aus, dass die Angaben des Beschwerdeführers bezüglich seiner Familienangehörigen nicht zu überzeugen vermögen. Gemäss vorstehenden Erwägungen geht auch das Bundesverwaltungsgericht davon aus, dass sein Vater keine Schwierigkeiten mit den sri-lankischen Behörden hatte. Ob dieser sich mittlerweile tatsächlich in G._______ aufhält, wie der Beschwerdeführer angab (act. A27/19 S. 8), kann nicht als gesichert gelten. Der Beschwerdeführer machte geltend, nach dem tragischen Tod seiner Mutter und seiner beiden Schwestern keinerlei Kontakt zu seinen Tanten und Onkeln mütterlicherseits gehabt zu haben (act. A27/19 S. 5), was angesichts der kulturellen und sozialen Verhältnisse in Sri Lanka nicht zu überzeugen vermag. Das Bundesverwaltungsgericht geht demnach nicht davon aus, dass er bei einer Rückkehr nach Sri Lanka gänzlich ohne familiäres Beziehungsnetz sein wird, das ihn zumindest anfänglich bei der Reintegration wird unterstützen können.</w:t>
      </w:r>
    </w:p>
    <w:p>
      <w:r>
        <w:rPr>
          <w:b/>
        </w:rPr>
        <w:t>E. 9.4.3</w:t>
      </w:r>
    </w:p>
    <w:p>
      <w:r>
        <w:t>Nach dem Gesagten erweist sich der Vollzug der Wegweisung nicht als unzumutbar.</w:t>
      </w:r>
    </w:p>
    <w:p>
      <w:r>
        <w:rPr>
          <w:b/>
        </w:rPr>
        <w:t>E. 9.5</w:t>
      </w:r>
    </w:p>
    <w:p>
      <w:r>
        <w:t>Schliesslich obliegt es dem Beschwerdeführer, sollte er tatsächlich nicht im Besitz seines Reisepasses sein,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29. Juni 2016 die unentgeltliche Rechtspflege gewährt wurde und sich an den Voraussetzungen dazu nichts geändert hat, sind indessen keine Verfahrenskosten aufzuerlegen.</w:t>
      </w:r>
    </w:p>
    <w:p>
      <w:r>
        <w:rPr>
          <w:b/>
        </w:rPr>
        <w:t>E. 12</w:t>
      </w:r>
    </w:p>
    <w:p>
      <w:r>
        <w:t>Das Bundesverwaltungsgericht setzte den Rechtsvertreter am 29. Juni 2016 als amtlichen Rechtsbeistand des Beschwerdeführers ein (Art. 110a Abs. 1 AsylG). Die Kostennote vom 21. Juli 2016 weist einen Gesamtbetrag von Fr. 2840.- aus (zeitlicher Aufwand von 14 Stunden zu Fr. 200.- und Spesen von pauschal Fr. 40.-). Der ausgewiesene Aufwand (Art. 12 i.V.m. Art. 10 Abs. 2 des Reglements vom 21. Februar 2008 über die Kosten und Entschädigungen vor dem Bundesverwaltungsgericht [VGKE, SR 173.320.2]) erscheint nicht vollumfänglich angemessen beziehungsweise notwendig im Sinne von Art. 64 Abs. 1 VwVG. Zudem wurde der Rechtsvertreter darauf hingewiesen, dass bei nicht anwaltlicher amtlicher Vertretung in der Regel von einem Stundenansatz von Fr. 100.- bis Fr. 150.- ausgegangen wird. Unter Berücksichtigung der massgebenden Bemessungsfaktoren (Art. 9-13 VGKE) und der Entschädigungspraxis in Vergleichsfällen ist der zeitliche Vertretungsaufwand für das Beschwerdeverfahren auf insgesamt zehn Stunden festzusetzen. Als amtliches Honorar sind demzufolge Fr. 1540.-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