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D-3835/2022 vom 24. August 2022</w:t>
      </w:r>
    </w:p>
    <w:p>
      <w:r>
        <w:t>Bundesverwaltungsgericht, 2022-08-24, DE</w:t>
      </w:r>
    </w:p>
    <w:p>
      <w:r>
        <w:rPr>
          <w:b/>
        </w:rPr>
        <w:t xml:space="preserve">Quelle: </w:t>
      </w:r>
      <w:r>
        <w:t>https://mcp.opencaselaw.ch/entscheid/bvger_D-3835_2022_d20220824</w:t>
      </w:r>
    </w:p>
    <w:p>
      <w:r>
        <w:t>FR: TAF D-3835/2022 du 24 août 2022</w:t>
      </w:r>
    </w:p>
    <w:p>
      <w:r>
        <w:t>IT: TAF D-3835/2022 del 24 agosto 2022</w:t>
      </w:r>
    </w:p>
    <w:p>
      <w:pPr>
        <w:pStyle w:val="Heading2"/>
      </w:pPr>
      <w:r>
        <w:t>Regeste</w:t>
      </w:r>
    </w:p>
    <w:p>
      <w:r>
        <w:t>Nichteintreten auf Asylgesuch und Wegweisung (Dublin-Verfahren - Art. 31a Abs. 1 Bst. b AsylG) | Nichteintreten auf Asylgesuch und Wegweisung (Dublin-Verfahren); Verfügung des SEM vom 24.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D-3835/2022 Seite 6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Vorab ist auf den eventualiter gestellten Rückweisungsantrag einzugehen:</w:t>
      </w:r>
    </w:p>
    <w:p>
      <w:r>
        <w:rPr>
          <w:b/>
        </w:rPr>
        <w:t>E. 3.1.1</w:t>
      </w:r>
    </w:p>
    <w:p>
      <w:r>
        <w:t>Der Beschwerdeführer rügt in verfahrensrechtlicher Hinsicht eine Verletzung des Untersuchungsgrundsatzes. Das SEM habe seine Pflicht zur vollständigen und richtigen Sachverhaltsermittlung verletzt. Der Be- schwerdeführer macht dabei geltend, die Vorinstanz habe sich nicht rechts- genüglich mit den aktuellen Berichterstattungen über die tatsächliche Situ- ation in Bulgarien und mit den Aussagen des Beschwerdeführers bezüglich seines tatsächlich Erlebten auseinandergesetzt.</w:t>
      </w:r>
    </w:p>
    <w:p>
      <w:r>
        <w:rPr>
          <w:b/>
        </w:rPr>
        <w:t>E. 3.1.2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(vgl. BVGE 2015/10 E. 3.2 m.w.H.). Ihre Grenze findet die Untersuchungspflicht bei der Mitwirkungspflicht der Asylsuchenden (vgl. Art. 8 AsylG).</w:t>
      </w:r>
    </w:p>
    <w:p>
      <w:r>
        <w:rPr>
          <w:b/>
        </w:rPr>
        <w:t>E. 3.1.3</w:t>
      </w:r>
    </w:p>
    <w:p>
      <w:r>
        <w:t>Das SEM hat sich in seiner Verfügung mit dem Alter des Beschwer- deführers sowie mit der Situation in Bulgarien rechtsgenüglich auseinan- dergesetzt und den Sachverhalt dazu genügend erstellt. Es ist nicht er- sichtlich, dass das SEM in seiner ausführlich begründeten Verfügung vom</w:t>
      </w:r>
    </w:p>
    <w:p>
      <w:r>
        <w:t>D-3835/2022 Seite 7 24. August 2022 keine konkrete Würdigung des Einzelfalles vorgenommen oder vom Beschwerdeführer als relevant vorgebrachte Sachverhaltsele- mente nicht berücksichtigt hätte. Im Weiteren hat sich die Vorinstanz mit allfälligen systemischen Mängeln auseinandergesetzt und sich dabei mit Verweis auf die geltende Praxis auf aktuelle und wesentliche Quellen ab- gestützt.</w:t>
      </w:r>
    </w:p>
    <w:p>
      <w:r>
        <w:rPr>
          <w:b/>
        </w:rPr>
        <w:t>E. 3.2.1</w:t>
      </w:r>
    </w:p>
    <w:p>
      <w:r>
        <w:t>Art. 5 Abs. 1 Dublin-III-VO sieht vor, dass ein persönliches Gespräch mit der asylsuchenden Person geführt wird. Dieses Gespräch soll der Per- son (unter anderem) das richtige Verständnis der in Art. 4 Dublin-III-VO erwähnten Informationen ermöglichen und sie über folgende Elemente in- formieren: die Ziele der Dublin-III-VO, die Kriterien für die Bestimmung des zuständigen Mitgliedstaates, die Rangfolge dieser Kriterien, die Dauer des Verfahrens sowie über die Möglichkeit, Angaben über die Anwesenheit von Familienangehörigen, Verwandten oder Personen jeder anderen verwandt- schaftlichen Beziehung in den Mitgliedstaaten zu machen. In diesem Sinne soll es der Stärkung der Rechtsgarantien der asylsuchenden Person im Dublin-Verfahren dienen (vgl. BBl 2014 2687; Urteil des Europäischen Ge- richtshofes [EuGH] vom 7. Juni 2016 C-63/15 Mehrdad Ghezelbash gegen Staatssecretaris van Veiligheid en Justitie, 45-48).</w:t>
      </w:r>
    </w:p>
    <w:p>
      <w:r>
        <w:rPr>
          <w:b/>
        </w:rPr>
        <w:t>E. 3.2.2</w:t>
      </w:r>
    </w:p>
    <w:p>
      <w:r>
        <w:t>Vorliegend wurde kein persönliches Dublin-Gespräch durchgeführt. Wie das SEM jedoch in der Vernehmlassung zu Recht ausführt, durfte es vorliegend ausnahmsweise auf ein solches verzichten, nachdem der Be- schwerdeführe bereits anlässlich der Erstbefragung vom 30. Mai 2022 per- sönlich zu allen wesentlichen Belangen Angaben machen konnte und in der Folge zusätzlich Gelegenheit hatte, schriftlich Stellung zu nehmen. Eine entsprechende Verletzung des rechtlichen Gehörs wurde im Übrigen auch nicht gerügt.</w:t>
      </w:r>
    </w:p>
    <w:p>
      <w:r>
        <w:rPr>
          <w:b/>
        </w:rPr>
        <w:t>E. 3.3</w:t>
      </w:r>
    </w:p>
    <w:p>
      <w:r>
        <w:t>Die Vorinstanz ging damit zurecht vom vollständigen und richtig erstell- ten Sachverhalt aus und die formellen Rügen erweisen sich nach dem Ge- sagten als unbegründet. Das Eventualbegehren auf Rückweisung der Sa- che an die Vorinstanz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t>D-3835/2022 Seite 8</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 Im Falle einer unbegleiteten minderjährigen Person ohne familiäre Anknüp- fungspunkte (zu einem anderen Mitgliedstaat) ist gemäss Art. 8 Abs. 4 Dublin-III-VO der Staat zuständig, in welchem diese einen Antrag auf inter- nationalen Schutz gestellt hat, wobei von der Situation zum Zeitpunkt der ersten Antragstellung in einem Mitgliedstaat ausgegangen wird (vgl. Art. 7 Abs. 2 Dublin-III-VO). Unbegleitete Minderjährige sind vom Wiederaufnah- meverfahren ausgenommen (vgl. CHRISTIAN FILZWIESER/ANDREA SPRUNG, Dublin-III-VO, das europäische Asylzuständigkeitssystem, 2014, Kap. 15 f. zu Art. 8,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 Jeder Mitgliedstaat kann schliesslich abweichend von Art. 3 Abs. 1 be- schliessen, einen bei ihm von einem Drittstaatsangehörigen oder Staaten- losen gestellten Antrag auf internationalen Schutz zu prüfen, auch wenn er nach den in dieser Verordnung festgelegten Kriterien nicht für die Prüfung zuständig ist (Art. 17 Abs. 1 Satz 1 Dublin-III-VO; sog. Selbsteintrittsrecht).</w:t>
      </w:r>
    </w:p>
    <w:p>
      <w:r>
        <w:t>D-3835/2022 Seite 9</w:t>
      </w:r>
    </w:p>
    <w:p>
      <w:r>
        <w:rPr>
          <w:b/>
        </w:rPr>
        <w:t>E. 4.3</w:t>
      </w:r>
    </w:p>
    <w:p>
      <w:r>
        <w:t>Ein Abgleich der Fingerabdrücke des Beschwerdeführers mit der "Eu- rodac"-Datenbank ergab, dass dieser sein erstes Asylgesuch am 21. März 2022 in Bulgarien eingereicht hatte. Das SEM ersuchte deshalb die bulga- rischen Behörden am 8. Juli 2022 um Wiederaufnahme des Beschwerde- führers. Nachdem die bulgarischen Behörden das Ersuchen am 22. Juli 2022 akzeptiert haben, ist die staatsvertragliche Zuständigkeit Bulgariens grundsätzlich gegeben. Der Beschwerdeführer bestreitet denn auch nicht, in Bulgarien ein Asylge- such eingereicht zu haben, und auch die grundsätzliche Zuständigkeit die- ses Mitgliedstaates blieb unbestritten.</w:t>
      </w:r>
    </w:p>
    <w:p>
      <w:r>
        <w:rPr>
          <w:b/>
        </w:rPr>
        <w:t>E. 4.4</w:t>
      </w:r>
    </w:p>
    <w:p>
      <w:r>
        <w:t>Die Voraussetzungen für die Annahme einer Zuständigkeit der Schweiz für das Asylverfahren gestützt auf Art. 8 Abs. 4 Dublin-III-VO sind vorlie- gend nicht gegeben. Diesbezüglich ist auf das Urteil D-3890/2022 vom 29. September 2022 zu verweisen, indem rechtskräftig festgestellt wurde, dass mit an Sicherheit grenzender Wahrscheinlichkeit von der Volljährigkeit des Beschwerdeführers schon im Zeitpunkt seiner Gesucheinreichung vom 9. Mai 2022 auszugehen sei. Damit vermochte der Beschwerdeführer seine Minderjährigkeit zum Zeitpunkt der Asylgesuchstellung nicht glaubhaft zu machen und die anderslautenden Beschwerdevorbringen vermögen diese Feststellung nicht umzustossen.</w:t>
      </w:r>
    </w:p>
    <w:p>
      <w:r>
        <w:rPr>
          <w:b/>
        </w:rPr>
        <w:t>E. 4.5</w:t>
      </w:r>
    </w:p>
    <w:p>
      <w:r>
        <w:t>Im Lichte von Art. 3 Abs. 2 Dublin-III-VO ist sodann zu prüfen, ob es wesentliche Gründe für die Annahme gibt, das Asylverfahren und die Auf- nahmebedingungen für Asylsuchende in Bulgarien würden systemische Schwachstellen aufweisen, die eine Gefahr einer unmenschlichen oder entwürdigenden Behandlung im Sinne des Art. 4 der EU-Grund- rechtecharta mit sich bringen würden.</w:t>
      </w:r>
    </w:p>
    <w:p>
      <w:r>
        <w:rPr>
          <w:b/>
        </w:rPr>
        <w:t>E. 4.5.1</w:t>
      </w:r>
    </w:p>
    <w:p>
      <w:r>
        <w:t>Vorliegend macht der Beschwerdeführer geltend, dass die Lebens- bedingungen in Bulgarien prekär seien und Flüchtlinge aufgrund der Frem- denfeindlichkeit der Behörden schlecht behandelt würden. Im Weiteren sei in Bulgarien kein rechtsstaatliches Verfahren garantiert, da aufgrund eines Mangels an personellen und finanziellen Ressourcen zu wenig Personal in der Registrierung und Anhörung zur Verfügung stehe. Infolge der grossen Zahl an Schutzsuchenden aus der Ukraine habe sich die Aufnahmesitua- tion in Bulgarien zusätzlich verschlechtert.</w:t>
      </w:r>
    </w:p>
    <w:p>
      <w:r>
        <w:rPr>
          <w:b/>
        </w:rPr>
        <w:t>E. 4.5.2</w:t>
      </w:r>
    </w:p>
    <w:p>
      <w:r>
        <w:t>Bulgarien ist Signatarstaat der EMRK, des Übereinkommens vom 10. Dezember 1984 gegen Folter und andere grausame, unmenschliche</w:t>
      </w:r>
    </w:p>
    <w:p>
      <w:r>
        <w:t>D-3835/2022 Seite 10 oder erniedrigende Behandlung oder Strafe (FoK, SR 0.105) und des Ab- kommens vom 28. Juli 1951 über die Rechtsstellung der Flüchtlinge (FK, SR 0.142.30) sowie des Zusatzprotokolls der FK vom 31. Januar 1967 (SR 0.142.301). Praxisgemäss darf für Schutzsuchende, die im Rahmen eines Dublin-Verfahrens nach Bulgarien überstellt werden, grundsätzlich davon ausgegangen werden, dass Bulgarien die Rechte, die in diesen völker- rechtlichen Verträgen enthalten sind, sowie die Rechte, die sich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anerkenne und schütze.</w:t>
      </w:r>
    </w:p>
    <w:p>
      <w:r>
        <w:rPr>
          <w:b/>
        </w:rPr>
        <w:t>E. 4.5.3</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 urteil publiziert]) einer einlässlichen Prüfung unterzogen. Das Gericht stellte im dortigen Asylverfahren und bei den Aufenthaltsbe- dingungen von Asylsuchenden erhebliche Unzulänglichkeiten fest. Die er- kannten Probleme lassen indes nicht den Schluss zu, es bestünden syste- mische Mängel, die eine Gefahr einer unmenschlichen oder entwürdigen- den Behandlung im Sinne von Art. 4 EU-Grundrechtecharta und Art. 3 EMRK mit sich brächten und es rechtfertigten, generell auf die Überstellung von Asylsuchenden nach Bulgarien zu verzichten (vgl. a.a.O., E. 6.6.7). Dies schliesst aber nicht aus, dass im Einzelfall von der Überstellung ab- zusehen ist, weil für die betroffene Person eine konkrete und ernsthafte Gefahr besteht, bei einem Vollzug der Wegweisung nach Bulgarien eine Verletzung ihrer Rechte aus Art. 4 EU-Grundrechtecharta oder Art. 3 EMRK zu erleiden (vgl. a.a.O., E. 6.6.9). Es ist somit im Einzelfall zu prüfen, ob Hinweise auf die Gefahr einer entsprechenden Rechtsverletzung beste- hen.</w:t>
      </w:r>
    </w:p>
    <w:p>
      <w:r>
        <w:rPr>
          <w:b/>
        </w:rPr>
        <w:t>E. 4.5.4</w:t>
      </w:r>
    </w:p>
    <w:p>
      <w:r>
        <w:t>Prekäre Lebensbedingungen, die angeblich schlechten Behandlung von Flüchtlingen durch die Behörden und allfälligen Diskriminierung kön- nen durchaus Unzulänglichkeiten des bulgarischen Asylwesens darstellen. Wie bereits im Referenzurteil erwähnt, lassen sich aus den vorhandenen Unzulänglichkeiten aber keine systemischen Mängel ableiten, die eine</w:t>
      </w:r>
    </w:p>
    <w:p>
      <w:r>
        <w:t>D-3835/2022 Seite 11 Gefahr einer unmenschlichen oder entwürdigenden Behandlung im Sinne von Art. 4 EU-Grundrechtecharta und Art. 3 EMRK mit sich brächten und es rechtfertigten, generell auf die Überstellung von Asylsuchenden nach Bulgarien zu verzichten (vgl. a.a.O., E. 6.6.7). Durch den Konflikt in der Ukraine kam es kurzfristig zu einer grossen Zahl an Schutzsuchenden aus den betroffenen Gebieten. Obwohl zunächst sehr viele ukrainische Staatsbürger in Bulgarien einreisten, kann jedenfalls ak- tuell keine Überlastung des Asylwesens festgestellt werden. Die überwie- gende Mehrheit dieser Personen hat sich in Bulgarien nicht registrieren lassen und das Land wieder verlassen. Daher kann nicht von einer Über- lastung des bulgarischen Asylwesens ausgegangen werden.</w:t>
      </w:r>
    </w:p>
    <w:p>
      <w:r>
        <w:rPr>
          <w:b/>
        </w:rPr>
        <w:t>E. 4.5.5</w:t>
      </w:r>
    </w:p>
    <w:p>
      <w:r>
        <w:t>Unter diesen Umständen ist die Anwendung von Art. 3 Abs. 2 Dublin- III-VO nicht gerechtfertigt.</w:t>
      </w:r>
    </w:p>
    <w:p>
      <w:r>
        <w:rPr>
          <w:b/>
        </w:rPr>
        <w:t>E. 4.6</w:t>
      </w:r>
    </w:p>
    <w:p>
      <w:r>
        <w:t>Der Beschwerdeführer fordert mit seinem Vorbringen der von ihm erlit- tenen schlechten Behandlung durch die bulgarischen Behörden die An- wendung der Ermessensklausel von Art. 17 Abs. 1 Dublin-III-VO, respek- tive der – das Selbsteintrittsrecht im Landesrecht konkretisierenden – Be- stimmung von Art. 29a Abs. 3 der Asylverordnung 1 vom 11. August 1999 (AsylV 1, SR 142.311), gemäss welcher das SEM das Asylgesuch "aus hu- manitären Gründen" auch dann behandeln kann, wenn dafür gemäss Dub- lin-III-VO ein anderer Staat zuständig wäre.</w:t>
      </w:r>
    </w:p>
    <w:p>
      <w:r>
        <w:rPr>
          <w:b/>
        </w:rPr>
        <w:t>E. 4.6.1</w:t>
      </w:r>
    </w:p>
    <w:p>
      <w:r>
        <w:t>Der Beschwerdeführer gab an, er habe in Bulgarien weder eine Rechtsvertretung erhalten noch einen Dolmetscherdienst nutzen können. Auch sei er über den Stand des Asylverfahrens und seine Rechte nicht aufgeklärt worden. Er habe darüber hinaus keine regelmässigen Mahlzei- ten erhalten und es sei ihm trotz starken Juckreizes die angeforderte me- dizinische Behandlung vorenthalten worden.</w:t>
      </w:r>
    </w:p>
    <w:p>
      <w:r>
        <w:rPr>
          <w:b/>
        </w:rPr>
        <w:t>E. 4.6.2</w:t>
      </w:r>
    </w:p>
    <w:p>
      <w:r>
        <w:t>Mit diesen Vorbringen gelingt es ihm jedoch nicht, ein konkretes und ernsthaftes Risiko darzutun, die bulgarischen Behörden würden sich wei- gern, ihn wiederaufzunehmen und seinen Antrag auf internationalen Schutz unter Einhaltung der Regeln der Verfahrensrichtlinie zu prüfen. Wie im Schreiben der bulgarischen Behörden an das SEM (…) bestätigt, wurde das Wiederaufnahmegesuch gutgeheissen. Im Falle einer Ablehnung sei- nes Asylgesuchs kann der Beschwerdeführer mit den entsprechenden Rechtsmitteln die Rechtmässigkeit der Verfügung überprüfen lassen.</w:t>
      </w:r>
    </w:p>
    <w:p>
      <w:r>
        <w:t>D-3835/2022 Seite 12 Dadurch ist dem Beschwerdeführer der Zugang zu einem rechtsstaatlichen Verfahren offen. Ausserdem hat der Beschwerdeführer nicht dargetan, die ihn bei einer Rückführung erwartenden Bedingungen in Bulgarien seien derart schlecht, dass sie zu einer Verletzung von Art. 4 der EU-Grundrechtecharta, Art. 3 EMRK oder Art. 3 FoK führen könnten, respektive Bulgarien würde ihm dauerhaft die ihm gemäss Aufnahmerichtlinie zustehenden minimalen Le- bensbedingungen vorenthalten. Bei einer allfälligen vorübergehenden Ein- schränkung könnte er sich im Übrigen nötigenfalls an die bulgarischen Be- hörden wenden und die ihm zustehenden Aufnahmebedingungen auf dem Rechtsweg einfordern (vgl. Art. 26 Aufnahmerichtlinie). Diesen Erwägungen gemäss sind keine zwingenden Gründe zu erkennen, die zum Selbsteintritt führen müssten.</w:t>
      </w:r>
    </w:p>
    <w:p>
      <w:r>
        <w:rPr>
          <w:b/>
        </w:rPr>
        <w:t>E. 4.6.3</w:t>
      </w:r>
    </w:p>
    <w:p>
      <w:r>
        <w:t>Soweit der Beschwerdeführer darüber hinaus das Vorliegen von "hu- manitären Gründen" geltend macht, ist Folgendes festzuhalten:</w:t>
      </w:r>
    </w:p>
    <w:p>
      <w:r>
        <w:rPr>
          <w:b/>
        </w:rPr>
        <w:t>E. 4.6.3.1</w:t>
      </w:r>
    </w:p>
    <w:p>
      <w:r>
        <w:t>Gemäss Praxis des Bundesverwaltungsgerichts verfügt das SEM bei der Anwendung der Kann-Bestimmung von Art. 29a Abs. 3 AsylV 1 über einen Ermessensspielraum (vgl. BVGE 2015/9 E. 7 f.). Seit der Kog- nitionsbeschränkung durch die Asylgesetzrevision vom 1. Februar 2014 (Streichung der Angemessenheitskontrolle des Bundesverwaltungsge- 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4.6.3.2</w:t>
      </w:r>
    </w:p>
    <w:p>
      <w:r>
        <w:t>Die angefochtene Verfügung ist unter diesem Blickwinkel nicht zu beanstanden; insbesondere sind den Akten keine Hinweise auf einen Er- messensmissbrauch oder ein Über- respektive Unterschreiten des Ermes- sens zu entnehmen. Das Gericht enthält sich deshalb in diesem Zusam- menhang weiterer Äusserungen.</w:t>
      </w:r>
    </w:p>
    <w:p>
      <w:r>
        <w:rPr>
          <w:b/>
        </w:rPr>
        <w:t>E. 4.6.4</w:t>
      </w:r>
    </w:p>
    <w:p>
      <w:r>
        <w:t>Nach dem Gesagten besteht kein Grund für eine Anwendung der Er- messensklauseln von Art. 17 Dublin-III-VO. Der Vollständigkeit halber ist festzuhalten, dass die Dublin-III-VO den Schutzsuchenden kein Recht</w:t>
      </w:r>
    </w:p>
    <w:p>
      <w:r>
        <w:t>D-3835/2022 Seite 13 einräumt, den ihren Antrag prüfenden Staat selber auszuwählen (vgl. auch BVGE 2010/45 E. 8.3).</w:t>
      </w:r>
    </w:p>
    <w:p>
      <w:r>
        <w:rPr>
          <w:b/>
        </w:rPr>
        <w:t>E. 4.7</w:t>
      </w:r>
    </w:p>
    <w:p>
      <w:r>
        <w:t>Somit bleibt Bulgarien der für die Behandlung der Asylgesuche des Be- schwerdeführers zuständige Mitgliedstaat gemäss Dublin-III-VO. Bulgarien ist verpflichtet, das Asylverfahren gemäss Art. 23, 24, 25 und 29 Dublin-III- VO wiederaufzunehmen.</w:t>
      </w:r>
    </w:p>
    <w:p>
      <w:r>
        <w:rPr>
          <w:b/>
        </w:rPr>
        <w:t>E. 5</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Bulgarien in An- 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w:t>
      </w:r>
    </w:p>
    <w:p>
      <w:r>
        <w:rPr>
          <w:b/>
        </w:rPr>
        <w:t>E. 8.1</w:t>
      </w:r>
    </w:p>
    <w:p>
      <w:r>
        <w:t>Das Beschwerdeverfahren ist mit vorliegendem Urteil abgeschlossen, weshalb der mit superprovisorischer Massnahme vom 5. September 2022 gestützt auf Art. 56 VwVG verfügte Vollzugsstopp dahinfällt.</w:t>
      </w:r>
    </w:p>
    <w:p>
      <w:r>
        <w:rPr>
          <w:b/>
        </w:rPr>
        <w:t>E. 8.2</w:t>
      </w:r>
    </w:p>
    <w:p>
      <w:r>
        <w:t>Bei diesem Ausgang des Verfahrens wären die Kosten grundsätzlich dem Beschwerdeführer aufzuerlegen (Art. 63 Abs. 1 VwVG). Nachdem aber mit Zwischenverfügung vom 14. September 2022 die unentgeltliche Prozessführung gemäss Art. 65 Abs. 1 VwVG gewährt wurde, sind keine Verfahrenskosten zu erheben. (Dispositiv nächste Seite)</w:t>
      </w:r>
    </w:p>
    <w:p>
      <w:r>
        <w:t>D-3835/2022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