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D-3783/2022 vom 11. April 2025</w:t>
      </w:r>
    </w:p>
    <w:p>
      <w:r>
        <w:t>Bundesverwaltungsgericht, 2025-04-11, DE</w:t>
      </w:r>
    </w:p>
    <w:p>
      <w:r>
        <w:rPr>
          <w:b/>
        </w:rPr>
        <w:t xml:space="preserve">Quelle: </w:t>
      </w:r>
      <w:r>
        <w:t>https://mcp.opencaselaw.ch/entscheid/bvger_D-3783_2022</w:t>
      </w:r>
    </w:p>
    <w:p>
      <w:r>
        <w:t>FR: TAF D-3783/2022 du 11 avril 2025</w:t>
      </w:r>
    </w:p>
    <w:p>
      <w:r>
        <w:t>IT: TAF D-3783/2022 del 11 aprile 2025</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[SR142.31];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10 der Verordnung vom 1. April 2020 über Massnahmen im Asylbereich im Zusammenhang mit dem Coronavirus [Covid-19-Verord- nung Asyl, SR 142.318; aufgehoben per 15. Dezember 2023]; Art. 48 Abs. 1 VwVG). Auf die Beschwerde ist einzutreten.</w:t>
      </w:r>
    </w:p>
    <w:p>
      <w:r>
        <w:rPr>
          <w:b/>
        </w:rPr>
        <w:t>E. 2</w:t>
      </w:r>
    </w:p>
    <w:p>
      <w:r>
        <w:t>Die Kognition des Bundesverwaltungsgerichts und die zulässigen Rügen richten sich im Asylbereich nach Art. 106 Abs. 1 AsylG.</w:t>
      </w:r>
    </w:p>
    <w:p>
      <w:r>
        <w:rPr>
          <w:b/>
        </w:rPr>
        <w:t>E. 3.1</w:t>
      </w:r>
    </w:p>
    <w:p>
      <w:r>
        <w:t>Die Vorinstanz gelangt in der angefochtenen Verfügung zum Schluss, die Vorbringen des Beschwerdeführers hielten weder den Anforderungen an die Glaubhaftigkeit gemäss Art. 7 AsylG noch denjenigen an die Flücht- lingseigenschaft gemäss Art. 3 AsylG stand.</w:t>
      </w:r>
    </w:p>
    <w:p>
      <w:r>
        <w:t>D-3783/2022 Seite 6</w:t>
      </w:r>
    </w:p>
    <w:p>
      <w:r>
        <w:rPr>
          <w:b/>
        </w:rPr>
        <w:t>E. 3.1.1</w:t>
      </w:r>
    </w:p>
    <w:p>
      <w:r>
        <w:t>Vorab weist das SEM darauf hin, gemäss den Aussagen des Be- schwerdeführers habe sein Vater das Video über einen Einsatz der Sicher- heitskräfte bereits im Jahr 2018 erstellt. In welchem Zeitraum der Vater dann aber bedroht worden sei, erschliesse sich aus den Angaben des Be- schwerdeführers jedoch nicht. Der Beschwerdeführer habe lediglich wie- derholt gesagt, die Drohungen hätten nach der Veröffentlichung des Videos begonnen, wobei er aber deren Zeitpunkt nicht kennen würde. Auf die Frage, wieviel Zeit bis zur Ausreise vergangen sei, nachdem er persönlich von den Drohungen erfahren habe, habe er erklärt, sich nicht daran erin- nern zu können, da es schon länger her sei. Er wisse auch nicht, ob die Familie nach Erhalt der Anrufe Sicherheitsmassnahmen ergriffen habe. Durch diese Aussagen erschliesse sich nicht, ob die angeblichen Drohan- rufe zum Zeitpunkt der Ausreise noch aktuell gewesen seien, und es lasse sich auch kein Bild über die Intensität der geschilderten Bedrohungslage machen, zumal nicht bekannt sei, wie lange der Vater die geschilderte Be- drohungslage habe ertrage müssen. Konkret danach gefragt, was er nach der Veröffentlichung des Videos persönlich mitbekommen habe, habe der Beschwerdeführer zunächst lediglich angegeben, dass sein Vater nichts davon erzählt habe, weil er (der Beschwerdeführer) noch jung gewesen sei, was wiederum keinen Aufschluss über die angeblichen Umstände gebe. Betreffend den Moment, an dem er von den Drohanrufen erfahre habe, habe er ein Gespräch zwischen seinen Eltern erwähnt; er sei aus dem Zimmer geschickt worden und habe dieses Gespräch nur belauschen können. Nach dem Anruf habe sich aber die Gesichtsfarbe des Vaters ver- ändert und der Vater habe der Mutter gesagt, dass er seit Veröffentlichung des Videos telefonische Drohungen erhalte; weitere Details habe er (der Beschwerdeführer) nicht nennen können, und er habe auch keine Angaben zur Reaktion der Mutter machen können. Anhand dieser sich lediglich wie- derholenden Aussagen könne indes noch nicht auf eine erlebnisbasierte Schilderung geschlossen werden. Im Übrigen habe der Beschwerdeführer angegeben, erst in Schweiz mehr über die damaligen Drohungen erfahren zu haben, dabei aber auf entsprechende Nachfrage hin auch keine weite- ren Informationen zu diesen Drohungen und dem konkreten Adressaten- kreis derselben preisgeben können. Die Vorinstanz befindet im Weiteren, die Aussagen des Beschwerdeführers zum Tag der Ausreise aus Afghanistan (der Vater habe ein Auto organisiert und es sei plötzlich passiert; alle Menschen, die für die Behörden gearbei- tet hätten, seien in Gefahr gewesen) wirkten pauschal und zeugten nicht davon, dass die Familie nebst der Machtübernahme durch die Taliban und der geltend gemachten Tätigkeit des Vaters weitere Gründe für das</w:t>
      </w:r>
    </w:p>
    <w:p>
      <w:r>
        <w:t>D-3783/2022 Seite 7 Verlassen des Landes (wie etwa eine bereits vorbestehende Bedrohungs- lage) gehabt hätte. Danach gefragt, was ihm bei der plötzlichen Ausreise durch den Kopf gegangen sei, habe der Beschwerdeführer bloss erklärt, keine speziellen Gedanken gehabt zu haben, beziehungsweise – auf noch- malige Nachfrage hin – er habe gedacht, sein Vater arbeite ja für die Si- cherheit, also sei auch das Leben der Familie nicht in Gefahr. Diese Schil- derung zeuge ebenfalls nicht davon, dass der Beschwerdeführer zuvor be- reits etwas von einer konkreten Bedrohungssituation miterlebt hätte, was den Eindruck, die erwähnten Drohanrufe seien insgesamt nicht glaubhaft, verstärke.</w:t>
      </w:r>
    </w:p>
    <w:p>
      <w:r>
        <w:rPr>
          <w:b/>
        </w:rPr>
        <w:t>E. 3.1.2</w:t>
      </w:r>
    </w:p>
    <w:p>
      <w:r>
        <w:t>Sodann erachtet das SEM weitere Vorbringen des Beschwerdefüh- rers als nicht flüchtlingsrechtlich relevant. Vorliegend könne weder davon ausgegangen werden, dass er persönlich bereits schwerwiegende Nach- teile erlitten habe, noch dass ihm solche drohen könnten. Dass die Taliban einst gedroht hätten, das Blut der ganzen Familie zu vergiessen, könne mit Verweis auf die vorstehenden Ausführungen aufgrund der diesbezüglich unsubstanziierten Angaben des Beschwerdeführers nicht geglaubt wer- den. Weiter lägen auch keine Hinweise dafür vor, dass man ihm persönlich ein oppositionelles Profil unterstellen könnte oder dass er bereits in einen spezifischen Fokus der Taliban gelangt wäre. Zwar habe er angegeben, ein Nachbar habe berichtet, dass nach der Familie gesucht worden sei; mehr wisse er darüber nicht. Gleichzeitig habe er gesagt, dass die Taliban auch nach ihrer Ausreise aus Afghanistan mehrfach bei ihrem Haus aufgetaucht seien; weitere Angaben habe er indes auch dazu nicht machen können, weshalb nicht erstellt sei, dass die Taliban überhaupt je konkret nach dem Vater gesucht hätten. Im Übrigen sollten sich die Grosseltern sowie zwei Tanten väterlicherseits nach wie vor im Heimatort des Beschwerdeführers befinden, was ebenfalls nicht für eine massgebliches Verfolgungs- bezie- hungsweise Reflexverfolgungsinteresse spreche. Danach gefragt, wieso er annehme, dass die Söhne aller Personen, wel- che für die Regierung gearbeitet hätten und sich nicht den Taliban stellten, mitgenommen würden, habe der Beschwerdeführer auf das Beispiel eines Arbeitskollegen seines Vaters verwiesen, dessen 12-jähriger Sohn nach der Flucht des Vaters von den Taliban mitgenommen und gefoltert worden sei. Allein gestützt auf diese Angaben und ohne weitere Hintergrund-infor- mationen (etwa zum Rang dieses Arbeitskollegen) könne ebenfalls kein Risikoprofil abgeleitet werden. An dieser Einschätzung ändere auch das Vorbringen, es seien elf Personen, welche am selben Ort wie sein Vater gearbeitet hätten, getötet worden, nichts, zumal der Beschwerdeführer</w:t>
      </w:r>
    </w:p>
    <w:p>
      <w:r>
        <w:t>D-3783/2022 Seite 8 über diesen Vorfall auch nichts Genaueres habe berichten können. Anhand seiner Angaben könne nicht auf ein ausgeprägtes Risikoprofil seines Va- ters geschlossen werden. Sein Vater habe den Dienstgrad eines "Thoran" gehabt und für die Aufklärung gearbeitet, was allein noch kein Verfolgungs- interesse zu begründen vermöge. Auch der Umstand, dass es zu seinem Aufgabenbereich gehört habe, Videos aufzunehmen und Funkgeräte zu reparieren, weise noch nicht auf ein eindeutig verschärftes Risikoprofil hin. In Bezug auf die eingereichten Beweismittel (Unterlagen betreffend die Ausbildung und den Beruf des Vaters sowie des angeblich noch im Iran lebenden Onkels [G._______]) hält das SEM fest, diese vermöchten eben- falls keine persönliche Bedrohungssituation des Beschwerdeführers zu be- legen, zumal er auch keine näheren Angaben zu den Ausreisegründen des Onkels habe machen können. Zum anlässlich der Anhörung gesichteten Video führt es aus, die Filmaufnahmen zeigten militärische Fahrzeuge, zahlreiche Personen und Leichen, wobei der Film gemäss den Angaben des Beschwerdeführers mit einem Lied unterlegt werde, welches zur Ver- einigung aller Ethnien für ein Afghanistan aufrufe, und im Abspann der Name des Vaters ersichtlich sei. Der Umstand, dass sein Vater für die Film- aufnahmen aus dem Jahr 2018 verantwortlich gewesen sei, vermöge indes die Einschätzung, es könne nicht von einer persönlichen Verfolgungsfurcht ausgegangen werden, nicht zu verändern. Im Übrigen sei das Dossier des in der Schweiz ansässigen Onkels (H._______; vorinstanzliche Akten N […]) konsultiert worden, wobei sich daraus ebenfalls keine Anhalts- punkte für eine Verfolgungsfurcht des Beschwerdeführers ergeben wür- den. Schliesslich stellt die Vorinstanz in Bezug auf die ethnische Zugehörigkeit des Beschwerdeführers fest, gemäss gefestigter Rechtssprechung seien die hohen Anforderungen an die Feststellung einer Kollektivverfolgung für schiitische Hazara in Afghanistan nicht gegeben.</w:t>
      </w:r>
    </w:p>
    <w:p>
      <w:r>
        <w:rPr>
          <w:b/>
        </w:rPr>
        <w:t>E. 3.1.3</w:t>
      </w:r>
    </w:p>
    <w:p>
      <w:r>
        <w:t>Zum Inhalt der Stellungnahme zum Entscheidentwurf (im Wesentli- chen wurde darin – mit der Bemerkung, aufgrund der kurzen Frist für die Stellungnahme sei es nicht möglich, auf alle Unglaubhaftigkeitselemente einzugehen – an den gemachten Aussagen, insbesondere auch an der be- fürchteten Reflexverfolgung, festgehalten und im Weiteren darauf hinge- wiesen, das vom Vater des Beschwerdeführers produzierte und auf "YouTube" veröffentlichte Video könne durchaus als Unterstützungshand- lung für die Gegner der Taliban gewertet werden, zudem habe die Vor- instanz weder das jugendliche Alter des Beschwerdeführers angemessen</w:t>
      </w:r>
    </w:p>
    <w:p>
      <w:r>
        <w:t>D-3783/2022 Seite 9 berücksichtigt noch genau abgeklärt, inwiefern dieser aufgrund seiner eth- nischen Zugehörigkeit sehr wohl Nachteile erlitten habe) erwägt das SEM, der Beschwerdeführer hätte sehr wohl seinem Alter entsprechend über Drohungen und die daraus resultierende Furcht vor Verfolgung berichten können. Seine Angaben erschienen jedoch zu pauschal, als dass sie etwas an der Einschätzung des SEM zu ändern vermöchten. Nachdem der Stel- lungnahme gar keine Auseinandersetzung mit der Glaubhaftigkeitsprüfung entnommen werden könne, werde auf die vorstehenden Ausführungen ver- wiesen. Sodann würden die Angaben, wonach der Vater ein Video veröf- fentlicht und schon vor vier Jahren Drohungen durch die Taliban erhalten habe, weder für eine Reflexverfolgung noch für ein aktuelles Verfolgungs- interesse sprechen. Schliesslich bemerkt die Vorinstanz zu den Rügen, die Annahme einer Kollektivverfolgung sei zu Unrecht verneint worden und es sei nicht auf die Äusserung, die Taliban hätten ihn auch als Hazara töten wollen, eingegangen worden, es hätten sich weitere Fragen zu allfälligen Erlebnissen aufgrund der Ethnie des Beschwerdeführers erübrigt, nach- dem bereits die Angaben zu den Drohungen der Taliban als nicht glaubhaft erachtet worden seien. Darüber hinaus wäre es die Aufgabe des Be- schwerdeführers gewesen, von sich aus einen Zusammenhang zwischen seiner Ethnie und einer Verfolgungsfurcht darzulegen.</w:t>
      </w:r>
    </w:p>
    <w:p>
      <w:r>
        <w:rPr>
          <w:b/>
        </w:rPr>
        <w:t>E. 3.2</w:t>
      </w:r>
    </w:p>
    <w:p>
      <w:r>
        <w:t>In der Beschwerdeschrift wird der anlässlich der Anhörung geschilderte Sachverhalt wiederholt und an dessen Wahrheitsgehalt festgehalten. Des Weiteren wird gerügt, die angebliche Unglaubhaftigkeit der die Drohungen durch die Taliban betreffenden Vorbringen sei unzureichend begründet worden; insbesondere erhelle aufgrund der Ausführungen der Vorinstanz nicht, inwiefern die Aussagen des Beschwerdeführers unsubstanziiert ge- wesen sein sollen. Auch sei das SEM etwa nicht näher auf die Tätigkeit des Onkels bei der Spezialeinheit eingegangen. Das jugendliche Alter des Be- schwerdeführers sei nicht berücksichtigt, die Kriterien zur Beurteilung der Glaubhaftigkeit starr angewendet und seine Vorbringen einseitig zu seinen Ungunsten beurteilt worden. Da die Vorinstanz zu Unrecht von der Un- glaubhaftigkeit der Aussagen betreffend die erhaltenen Drohungen aus- gehe, könnte die Rüge des rechtlichen Gehörs angesichts des zugunsten des Beschwerdeführers anfallenden Ergebnisses geheilt werden. Sodann wird geltend gemacht, aus den Aussagen des Beschwerdeführers gehe klar hervor, dass die Drohanrufe, welche sein Vater nach der Veröffentli- chung des Videos im Jahr 2018 erhalten habe, regelmässig bis zur Aus- reise im August 2021 erfolgt seien. Bei der Beurteilung der Aussagen müsse berücksichtigt werden, dass der Beschwerdeführer damals noch sehr jung gewesen sei und der Vater seine Familie nicht habe beunruhigen</w:t>
      </w:r>
    </w:p>
    <w:p>
      <w:r>
        <w:t>D-3783/2022 Seite 10 wollen. Gestützt auf allgemeine Darlegungen zum Begriff der Asylrelevanz, zur Frage einer möglichen Reflexverfolgung und zum Risikoprofil von für afghanische Sicherheitsbehörden tätigen Personen wird weiter dargelegt, durch die im vorinstanzlichen Verfahren eingereichten Beweismittel sei er- stellt, dass der Vater und der Onkel des Beschwerdeführers für die Sicher- heitskräfte der afghanischen Regierung gearbeitet hätten, wobei der Onkel bei einer der elitärsten und am besten ausgebildeten Einheiten im Kampf gegen die Taliban gewesen sei. Nachdem der Vater überdies ein Video über eine Operation gegen die Taliban veröffentlicht habe, weise die ge- samte Familie ein politisches Profil auf und falle unter die Gruppe mit er- höhtem Risikoprofil. Dies gelte umso mehr, als die Taliban auch nach dem Verlassen ihres Heimatdorfes in ihrem Haus nach ihnen gesucht habe.</w:t>
      </w:r>
    </w:p>
    <w:p>
      <w:r>
        <w:rPr>
          <w:b/>
        </w:rPr>
        <w:t>E. 3.3</w:t>
      </w:r>
    </w:p>
    <w:p>
      <w:r>
        <w:t>In seiner Vernehmlassung führt das SEM vorab aus, die Tatsache, dass die Rechtsvertretung bezüglich der Glaubhaftigkeit relevanter Vorbringen zu einer anderen Einschätzung gelange als das SEM, bedeute noch keine Gehörsverletzung. Eine sachgerechte Anfechtung der Verfügung sei offen- sichtlich ebenfalls möglich gewesen, weshalb auch keine Verletzung der Begründungspflicht vorliegen dürfte. Im Weiteren verweist das SEM so- wohl in Bezug auf die Frage der Glaubhaftigkeit als auch auf diejenige der Asylrelevanz auf seine Erwägungen in der angefochtenen Verfügung; die vorliegende Beschwerdeschrift vermöge an der dort gemachten Einschät- zung nichts zu ändern.</w:t>
      </w:r>
    </w:p>
    <w:p>
      <w:r>
        <w:rPr>
          <w:b/>
        </w:rPr>
        <w:t>E. 3.4</w:t>
      </w:r>
    </w:p>
    <w:p>
      <w:r>
        <w:t>Der Beschwerdeführer hält in der Replik an den in der Beschwerde- schrift geäusserten Rügen und Ausführungen (insbesondere an den Vor- bringen, er sei aufgrund der Tätigkeiten seines Vaters und seines Onkels in asylrechtlich relevanter Weise [reflex-]verfolgt) fest. Im Weiteren wird der Standpunkt vertreten, die beanstandete Verletzung des rechtlichen Gehörs habe sich – entgegen der Auffassung der Vorinstanz – nicht auf Meinungs- unterschiede betreffend die Glaubhaftigkeit der Vorbringen bezogen, son- dern auf den Umstand, dass das SEM bei der Beurteilung der Glaubhaf- tigkeit auf wesentliche Punkte nicht eingegangen sei und somit eine sach- gerechte Anfechtung nicht ermöglicht habe. Ausserdem sei anzumerken, dass der Beschwerdeführer zwei geflüchtete Onkel habe, wobei sich einer im Iran und der andere in der Schweiz aufhalte, das SEM es aber nach wie vor versäumt habe, ihn zum ersten Onkel, der sich im Iran befinde, zu be- fragen.</w:t>
      </w:r>
    </w:p>
    <w:p>
      <w:r>
        <w:t>D-3783/2022 Seite 11</w:t>
      </w:r>
    </w:p>
    <w:p>
      <w:r>
        <w:rPr>
          <w:b/>
        </w:rPr>
        <w:t>E. 4.1</w:t>
      </w:r>
    </w:p>
    <w:p>
      <w:r>
        <w:t>Soweit in der Beschwerde formelle Rügen erhoben werden, sind diese vorab zu prüfen, da sie allenfalls geeignet wären, eine Kassation der vorin- 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4.3</w:t>
      </w:r>
    </w:p>
    <w:p>
      <w:r>
        <w:t>Dem Beschwerdeführer wurde in der Anhörung vom 29. Juli 2022 ein- gehend Gelegenheit zur Darlegung seiner Fluchtgründe gegeben; dabei wurden korrekterweise immer wieder vertiefende Fragen gestellt (so etwa auch zu seinem im Iran wohnhaften Onkel [vgl. SEM-Akten {…}-22 zu F83 f.]) sowie auch allfällige Unklarheiten beseitigt. Sodann wurde ihm mit der Zustellung des Entscheidentwurfs die Möglichkeit gegeben, ergänzende Angaben zu machen. In der Folge hat die Vorinstanz in ihrer angefochte- nen Verfügung in nachvollziehbarer und differenzierter Art und Weise auf- gezeigt, von welchen Überlegungen sie sich leiten liess. Sie hat sich mit sämtlichen wesentlichen Vorbringen des Beschwerdeführers (insbeson- dere auch mit denjenigen in der Stellungnahme vom 5. August 2022) und auch mit den eingereichten Beweismitteln auseinandergesetzt; eine sach- gerechte Anfechtung war dadurch ohne Weiteres möglich. Wie die Vorin- stanz in ihrer Vernehmlassung vom 4. Februar 2025 ausführt, lässt allein der Umstand, dass sie die Vorbringen des Beschwerdeführers nicht so be- urteilt wie von ihm gewünscht, weder auf eine Verletzung des Untersu- chungsgrundsatzes noch auf eine unrichtige oder unvollständige Sachver- haltsfeststellung noch auf eine Verletzung der Begründungspflicht schlies- sen. Vielmehr handelt es sich dabei um eine materielle Frage, welche nachfolgend zu prüfen ist.</w:t>
      </w:r>
    </w:p>
    <w:p>
      <w:r>
        <w:rPr>
          <w:b/>
        </w:rPr>
        <w:t>E. 4.4</w:t>
      </w:r>
    </w:p>
    <w:p>
      <w:r>
        <w:t>Die formellen Rügen erweisen sich angesichts dieser Sachlage als un- begründet, weshalb keine Veranlassung besteht, die angefochtene Verfü- gung aufzuheben. Der Eventualantrag auf Rückweisung der Sache zur Neubeurteilung an die Vorinstanz (Rechtsbegehren Ziff. 2) ist abzuweisen.</w:t>
      </w:r>
    </w:p>
    <w:p>
      <w:r>
        <w:t>D-3783/2022 Seite 12</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mit Verweisen).</w:t>
      </w:r>
    </w:p>
    <w:p>
      <w:r>
        <w:rPr>
          <w:b/>
        </w:rPr>
        <w:t>E. 6.1</w:t>
      </w:r>
    </w:p>
    <w:p>
      <w:r>
        <w:t>Das Bundesverwaltungsgericht gelangt nach Durchsicht der Akten zum Schluss, dass das SEM in seiner Verfügung im Ergebnis zu Recht die Flüchtlingseigenschaft des Beschwerdeführers verneint und dessen Asyl- gesuch abgelehnt hat.</w:t>
      </w:r>
    </w:p>
    <w:p>
      <w:r>
        <w:rPr>
          <w:b/>
        </w:rPr>
        <w:t>E. 6.2.1</w:t>
      </w:r>
    </w:p>
    <w:p>
      <w:r>
        <w:t>Vorab ist allerdings festzuhalten, dass sich das Bundesverwaltungs- gericht nur bedingt der Auffassung der Vorinstanz anschliessen kann, die Vorbringen des Beschwerdeführers hielten den Anforderungen an die Glaubhaftigkeit nicht stand. Zwar sind seine anlässlich der Anhörung ge- machten Ausführungen – wie in der angefochtenen Verfügung eingehend dargelegt – in der Tat in verschiedener Hinsicht vage, unsubstanziiert und pauschal ausgefallen. Dabei ist aber darauf hinzuweisen, dass der Be- schwerdeführer – was auch von der Vorinstanz (trotz des Umstands, dass auf einer Meldung der Grenzwache vom 29. März 2022 der […] als sein Geburtsdatum vermerkt wurde) nicht grundsätzlich in Zweifel gezogen</w:t>
      </w:r>
    </w:p>
    <w:p>
      <w:r>
        <w:t>D-3783/2022 Seite 13 wurde – zum Zeitpunkt der Stellung des Asylgesuchs noch minderjährig war und er zudem gemäss seiner Darstellung nur einen Anruf selber miter- lebt hatte. Es scheint deshalb durchaus nachvollziehbar, dass er zwar im Nachhinein Kenntnis von allfälligen Drohanrufen erlangte, nicht jedoch von deren genauerem Inhalt und Zeitpunkt. Aus den Angaben des Beschwer- deführers ergibt sich aber, dass sich der Vater – bis zu der sich abzeich- nenden Machtübernahme durch die Taliban – offenbar zu keinerlei für den Beschwerdeführer erkennbaren Sicherheitsmassnahmen veranlasst sah (vgl. SEM-Akten […]-22 zu F55). Ob die – auch auf entsprechende Nach- frage hin noch – dürftigen Angaben allein mit dem jungen Alter des Be- schwerdeführers erklärt und damit auch die Zweifel an der geltend ge- machten Verfolgungssituation beseitigt werden können, kann vorliegend jedoch offen bleiben. Für den Beschwerdeentscheid ist nämlich die im Zeit- punkt seiner Ausfällung bestehende Aktenlage massgeblich (vgl. BVGE 2012/21 E. 5.1 sowie zum Ganzen ANDRÉ MOSER/MICHAEL BEUSCH/LO- RENZ KNEUBÜHLER/MARTIN KAYSER, Prozessierung vor dem Bundesverwal- tungsgericht, Basel 2022, Rz. 2.204 ff.). Selbst wenn man seiner Familie und insbesondere seinem Vater für den Zeitpunkt der Ausreise eine sub- jektive Verfolgungsfurcht zuerkennen wollte, genügten – wie nachstehend (E. 6.2.2) ausgeführt – seine Vorbringen heute selbst unter der Annahme ihrer Glaubhaftigkeit den Anforderungen an die flüchtlingsrechtliche Rele- vanz nicht.</w:t>
      </w:r>
    </w:p>
    <w:p>
      <w:r>
        <w:rPr>
          <w:b/>
        </w:rPr>
        <w:t>E. 6.2.2</w:t>
      </w:r>
    </w:p>
    <w:p>
      <w:r>
        <w:t>In Bezug auf die Frage der asylrechtlichen Relevanz kann – zur Ver- meidung von Wiederholungen – mit den nachfolgenden Bemerkungen be- ziehungsweise Ergänzungen auf die sehr ausführlichen Erwägungen der Vorinstanz verwiesen werden (vgl. Zusammenfassung der entsprechenden Erwägungen in E. 3.1.2 des vorliegenden Urteils), da es dem Beschwerde- führer nicht gelingt, diesen etwas Stichhaltiges entgegenzusetzen. Vorab ist anzumerken, dass der Beschwerdeführer bis zur Ausreise ge- mäss eigenen Angaben nie persönlich von den Taliban angegangen wor- den ist (vgl. SEM-Akten […]-22 F29). Zur Frage des Vorliegens begründe- ter Furcht vor künftiger Verfolgung angesichts eines Risikoprofils bei afgha- nischen Staatsangehörigen kann sodann auf die zutreffenden Ausführun- gen des SEM und die diesbezügliche Rechtsprechung verwiesen werden (vgl. statt vieler etwa das Urteil des BVGer E-4255/2023 vom 10. Januar 2025 E. 8.3). Weiter ergibt sich aus den im vorinstanzlichen Verfahren eingereichten Un- terlagen, dass sowohl der Vater als auch der im Iran lebende Onkel</w:t>
      </w:r>
    </w:p>
    <w:p>
      <w:r>
        <w:t>D-3783/2022 Seite 14 (G._______) des Beschwerdeführers für die frühere afghanische Regie- rung beziehungsweise für deren Sicherheitskräfte tätig waren. Während G._______ gemäss dem in Kopie eingereichten Polizeiausweis den Rang eines "Non-commissioned Officer" (NCO) beziehungsweise eines Unterof- fizieres bekleidet hat (wobei aber nicht erkennbar wäre, dass er in einer Spezialeinheit gedient haben könnte [vgl. SEM-Akten {…}-22 zu F84]), ist aus den den Vater des Beschwerdeführers (Dur Mohammad) betreffenden Dokumenten lediglich ersichtlich, dass dieser im Dienst des afghanischen Staates beziehungsweise des National Directorate of Security (NDS) ge- standen, ab dem Jahr 2011 Ausbildungen absolviert sowie Auszeichnun- gen (für einen besuchten Computerkurs sowie allgemein für seine Arbeit) erhalten hat und zum Tragen einer Waffe befugt war. Eine konkrete Tätig- keit oder ein militärischer/polizeilicher Rang sind nicht ersichtlich; insbe- sondere ist durch die eingereichten Dokumente auch nicht erstellt, dass der Vater des Beschwerdeführers im Rang eines "Thoran" (beziehungs- weise "Turan", was dem Rang eines Hauptmanns entspricht) gestanden wäre. Ebenso wenig ist aus den zu den Akten gegebenen Unterlagen er- sichtlich, dass sich die aufgrund ihrer Tätigkeiten für die damalige afghani- sche Regierung beim Vater oder beim im Iran lebenden Onkel des Be- schwerdeführers bestehende abstrakte Gefährdung aufgrund eines erhöh- ten Risikoprofils individuell konkretisiert hätte (vgl. das Urteil des BVGer D-2118/2022 vom 2. September 2022 E. 4.3.2). Daran vermag auch der Umstand nichts zu ändern, dass im Abspann des im Jahr 2018 produzier- ten Videos der Name des Vaters ersichtlich ist. Zwar soll der Vater bezie- hungsweise die Familie nach dem Weggang im Heimatdorf mehrmals ge- sucht worden sein, Hinweise auf eine intensive und nachhaltige Suche lie- gen jedoch nicht vor. Das SEM hat denn auch zutreffend darauf hingewie- sen, dass nach wie vor Familienangehörige im Heimatdorf wohnhaft sind (vgl. auch SEM-Akten […]-22 F10 ff.). Demnach ist das Vorliegen einer per- sönlichen begründeten Furcht des Beschwerdeführers vor einer Reflexver- folgung aus heutiger Sicht zu verneinen. Im Übrigen kann der Beschwer- deführer auch aus dem Umstand, dass sich ein weiterer Onkel väterlicher- seits in der Schweiz aufhält, nichts zu seinen Gunsten ableiten; H._______ ist bereits im Jahr 2015, mithin sechs Jahre vor der Machtübernahme der Taliban, in die Schweiz eingereist; sein Asylgesuch wurde ebenfalls abge- lehnt, wobei am 5. Februar 2020 der Vollzug der Wegweisung wegen Un- zumutbarkeit angeordnet wurde. Schliesslich ist – entgegen der in der Beschwerde vertretenen Auffassung, der Beschwerdeführer werde auch aufgrund seiner Ethnie von den Taliban verfolgt – trotz ihrer schwierigen Situation seit der Machtübernahme der</w:t>
      </w:r>
    </w:p>
    <w:p>
      <w:r>
        <w:t>D-3783/2022 Seite 15 Taliban nach wie vor nicht von einer Kollektivverfolgung von Hazara in Af- ghanistan auszugehen (vgl. etwa Urteil des BVGer D-1904/2021 vom 27. November 2024 E. 6.3 m.w.H.). Nachdem den Akten kein konkretes Verfolgungsinteresse der Taliban an seiner Person entnommen werden kann, vermag auch die Zugehörigkeit des Beschwerdeführers zur Ethnie der Hazara keine zusätzliche Gefährdung im Sinne des Asylgesetzes zu begründen.</w:t>
      </w:r>
    </w:p>
    <w:p>
      <w:r>
        <w:rPr>
          <w:b/>
        </w:rPr>
        <w:t>E. 6.3</w:t>
      </w:r>
    </w:p>
    <w:p>
      <w:r>
        <w:t>Zusammenfassend ist festzustellen, dass die geltend gemachten Vor- bringen des Beschwerdeführers nicht geeignet sind, eine asyl- bezie- hungsweise flüchtlingsrechtlich relevante Verfolgung beziehungsweise – für den (hypothetischen) Fall einer Rückkehr in den Heimatstaat – eine ent- sprechende Verfolgungsfurcht zu begründen. Die Vorinstanz hat deshalb zu Recht die Flüchtlingseigenschaft verneint und sein Asylgesuch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 haltsbewilligung noch über einen Anspruch auf Erteilung einer solchen. Die Wegweisung wurde demnach ebenfalls zu Recht angeordnet (vgl. BVGE 2013/37 E. 4.4; 2009/50 E. 9, je m.w.H.).</w:t>
      </w:r>
    </w:p>
    <w:p>
      <w:r>
        <w:rPr>
          <w:b/>
        </w:rPr>
        <w:t>E. 7.2</w:t>
      </w:r>
    </w:p>
    <w:p>
      <w:r>
        <w:t>Da das SEM in seiner Verfügung vom 9. August 2022 die vorläufige Aufnahme des Beschwerdeführers in der Schweiz wegen Unzumutbarkeit des Wegweisungsvollzugs angeordnet hat, erübrigen sich praxisgemäss Ausführungen zur Zulässigkeit und Möglichkeit des Wegweisungsvollzugs.</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dem Beschwerde- führer aufzuerlegen (vgl. Art. 63 Abs. 1 VwVG; Art. 1–3 des Reglements</w:t>
      </w:r>
    </w:p>
    <w:p>
      <w:r>
        <w:t>D-3783/2022 Seite 16 vom 21. Februar 2008 über die Kosten und Entschädigungen vor dem Bun- desverwaltungsgericht [VGKE; SR 173.320.2]). Das bisher nicht behan- delte Gesuch um Gewährung der unentgeltlichen Prozessführung ist gut- zuheissen, da die Begehren nicht von vornherein aussichtslos waren und aufgrund der Akten – trotz zeitweiser Erwerbstätigkeit und Praktikumsein- satz – weiterhin von der (zumindest teilweisen) Bedürftigkeit des Be- schwerdeführers auszugehen ist. Es sind ihm deshalb keine Verfahrens- kosten aufzuerlegen.</w:t>
      </w:r>
    </w:p>
    <w:p>
      <w:r>
        <w:t>(Dispositiv nächste Seite)</w:t>
      </w:r>
    </w:p>
    <w:p>
      <w:r>
        <w:t>D-3783/2022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