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D-3754/2021 vom 16. November 2021</w:t>
      </w:r>
    </w:p>
    <w:p>
      <w:r>
        <w:t>Bundesverwaltungsgericht, 2021-11-16, DE</w:t>
      </w:r>
    </w:p>
    <w:p>
      <w:r>
        <w:rPr>
          <w:b/>
        </w:rPr>
        <w:t xml:space="preserve">Quelle: </w:t>
      </w:r>
      <w:r>
        <w:t>https://mcp.opencaselaw.ch/entscheid/bvger_D-3754_2021</w:t>
      </w:r>
    </w:p>
    <w:p>
      <w:r>
        <w:t>FR: TAF D-3754/2021 du 16 novembre 2021</w:t>
      </w:r>
    </w:p>
    <w:p>
      <w:r>
        <w:t>IT: TAF D-3754/2021 del 16 novembre 2021</w:t>
      </w:r>
    </w:p>
    <w:p>
      <w:pPr>
        <w:pStyle w:val="Heading2"/>
      </w:pPr>
      <w:r>
        <w:t>Regeste</w:t>
      </w:r>
    </w:p>
    <w:p>
      <w:r>
        <w:t>Asyl und Wegweisung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Bundesgesetzes vom 17. Juni 2005 über das Bundesgericht [BGG, SR 173.110]).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chinesischer Staatsbürger sei und aus B._______ stamme, wo er mit Ausnahme eines Auslandaufenthalts zwischen (...) und (...) gelebt habe. In besagtem Zeitraum habe er während drei Jahren in C._______ studiert und anschliessend in mehreren Ländern Asyl beantragt, bevor er (...) nach China zurückgekehrt sei. In B._______ habe er die Fachhochschule besucht, sein Studium aber nicht abgeschlossen, da ihm dies wegen seiner psychischen Problemen verboten worden sei. In C._______ habe er sein Studium ebenfalls nicht abgeschlossen, da er während eines Konflikts mit Angehörigen eines Vereins chinesischer Studierenden geschlagen worden sei. Bereits als er im Jahre (...) nach China zurückgekehrt sei, sei er mit der Kommunistischen Partei Chinas unzufrieden gewesen. Im Jahre 2016 sei er von der Polizei festgenommen worden, weil er Polizisten auf offener Strasse gefilmt habe. Unter Zwang habe er die Aufnahmen gelöscht und eine schriftliche Stellungnahme abgeben müssen. Im Jahre 2019 sei es zu einem ähnlichen Vorfall gekommen, als er abermals Polizisten gefilmt habe. Im Jahre 2017 habe er sich der Bewegung von Guo Wengui angeschlossen, welche zum Ziel habe, die Kommunistische Partei zu stürzen. In der Folge habe er regelmässig Videos dieser Bewegung angeschaut. Er habe sich anlässlich eines Treffens (...) Studenten gegen die Kommunistische Partei ausgesprochen und sei dabei von einem chinesischen Mitarbeiter der Vertretung abgehört worden. Ihm sei danach verboten worden, an weiteren Studententreffen teilzunehmen. Es sei auch innerhalb seiner Familie zu Konflikten gekommen, da er sich negativ über die Partei geäussert habe. Im Jahre 2020 habe Guo Wengui die Meinung geäussert, dass es sich beim Corona-Virus um eine biologische Waffe handle, die von China entwickelt worden sei. Dies habe sich schlimm angehört und er (der Beschwerdeführer) habe China schnellstmöglich verlassen, um der Pandemie zu entkommen. Im Ausland habe er versucht, die Bewegung von Guo Wengui finanziell zu unterstützen, aber seine Geldüberweisungen seien nicht durchgeführt worden. Er habe bei der (...) einen Antrag gestellt, die Bewegung mit einer Spende unterstützen zu dürfen. Die Transaktion sei bisher aber noch nicht erfolgt. Er habe in den sozialen Medien Videos geteilt, welche die angeblich chinesische Herkunft des Corona-Virus thematisiert hätten, habe an Chats teilgenommen und Posts veröffentlicht, ohne dass es zu Problemen gekommen wäre. Bei einer Rückkehr nach China wäre er gefährdet, da er einer Bewegung angehöre respektive eine Bewegung unterstützt habe, welche auf der schwarzen Liste stehe. Der Beschwerdeführer reichte im erstinstanzlichen Verfahren nebst Identitätspapieren einen Antrag auf eine Investition respektive einen Kreditvertrag, einen Transaktionsbeleg, einen Screenshot zu Kreditkartenbewegungen, eine Beschwerde bei der (...), eine Mail betreffend einen Zahlungsbeleg der GTV Media Group, Posts auf GTV, einen Printscreen der Webseite discord.com, einen Auszug aus einem Mailverkehr zwischen Alumni, einen USB-Stick mit Auszügen aus seinem Haushaltsregister, drei Videos, die eine Diskussion einer älteren Frau mit einer nicht sichtbaren Person zeigen würden, 52 Fotos von Verletzungen und eine Aufnahme einer Bestätigung der Kommunistischen Partei, einen Flyer der Bewegung für ein neues China, Links zu Videos von Guo Wengui und einen Link auf ein Video, welches den Beschwerdeführer bei seiner exilpolitischen Tätigkeit zeige, ein.</w:t>
      </w:r>
    </w:p>
    <w:p>
      <w:r>
        <w:rPr>
          <w:b/>
        </w:rPr>
        <w:t>E. 5.2</w:t>
      </w:r>
    </w:p>
    <w:p>
      <w:r>
        <w:t>Das SEM begründete seine Verfügung damit, dass die Vorkommnisse im Zusammenhang mit dem Treffen der Studentenvereinigung in C._______ mangels Intensität keine flüchtlingsrechtliche Relevanz hätten. Die von der chinesischen Polizei ergriffenen Massnahmen mit Bezug auf die Filmaufnahmen seien ebenfalls nicht asylrelevant, da es an einem entsprechenden Verfolgungsmotiv fehle. Betreffend die familiären Schwierigkeiten hätte sich der Beschwerdeführer an die chinesischen Behörden wenden können, die grundsätzlich schutzwillig und schutzfähig seien. Aus den drei eingereichten Videoaufnahmen, die angeblich seine Mutter zeigen, welche ihn mit einer Schere angreife, lasse sich ebenfalls keine Bedrohung ableiten. So sei darauf lediglich zu erkennen, wie eine nicht sichtbare Person sich in einem Streitgespräch mit einer älteren Frau befinde. Letztere zeige keinerlei aggressives Verhalten, im Gegenteil werde sie selbst von der nicht erkennbaren Person verbal angegriffen. Einzig aus der Bestätigung der Parteizugehörigkeit der Eltern lasse sich nicht auf eine Verfolgungsgefahr schliessen. Auf seinem unter einem Pseudonym geführten Konto auf der Internetplattform GTV und im Chat auf der Webseite www.discord.com seien keine aussagekräftigen Videos oder Kommentare ersichtlich, aus welchen sich eine Gefährdung ableiten lasse. Insbesondere sei keine Kritik an der Kommunistischen Partei erkennbar. Zudem sei nicht davon auszugehen, dass die chinesischen Behörden davon Kenntnis genommen oder diese mit seiner Person in Verbindung gebracht hätten. Beim eingereichten Kreditvertrag handle es sich um ein handschriftlich ausgefülltes Dokument, welches keine Teilnahme an der Bewegung von Guo Wengui belege. Auch die Dokumente zur erfolglosen Geldtransaktion würden nicht auf eine Gefährdung hindeuten. Ein Grund für die Rückweisung der Spendengelder sei aus den Dokumenten nicht ersichtlich. Da der Beschwerdeführer in der Anhörung angegeben habe, Kreditkartenschulden angehäuft zu haben, liege darin wohl der Grund für die Nichtdurchführung der Transaktion. Das eingereichte Video, welches ihn beim Verteilen eines Flyers zeige, sei ferner wenig aussagekräftig. So sei darauf zu sehen, wie der Beschwerdeführer zuerst in einem Gebäude und dann im Freien herumgehe und schliesslich erfolglos versuche, einer Person ein Flyer zu geben. Er trage dabei eine Maske und sei nicht erkennbar und aus dem Flyer, den er angeblich habe verteilen wollen, könnten keine Rückschlüsse auf seine Person gezogen werden.</w:t>
      </w:r>
    </w:p>
    <w:p>
      <w:r>
        <w:rPr>
          <w:b/>
        </w:rPr>
        <w:t>E. 5.3</w:t>
      </w:r>
    </w:p>
    <w:p>
      <w:r>
        <w:t>Gegen diese Erwägungen wurde in der Beschwerde eingewendet, dass sich aus den vom Beschwerdeführer auf GTV veröffentlichten Videos, insbesondere demjenigen, welches einen Wortwechsel zwischen Anhängern der Union für ein neues China und unbekannten Personen zu den Ursprüngen des Coronavirus zeige, eine Verbindung zu einer oppositionellen Bewegung ergebe. Es sei anzunehmen, dass GTV vom chinesischen Staat überwacht werde. Ferner sei der Beschwerdeführer auf Twitter von einem Mitglied der chinesischen Cyberpolizei kontaktiert worden. Er sei somit identifiziert worden. Ferner habe der Beschwerdeführer auf Twitter das chinesische Regime mit den Taliban verglichen und auf der Plattform Gettr habe Guo Wengui in einem Post verkündet, dass ein Mitglied seiner Organisation verhaftet worden sei. Der Beschwerdeführer verfüge somit über ein Profil, welches von China als Bedrohung nationaler Interessen aufgefasst werde. Als Beweismittel lagen der Beschwerde ein Ausdruck eines Austausches mit dem angeblichen Cyberpolizisten auf Twitter, ein Ausdruck eines Tweets des Beschwerdeführers, ein Auszug aus Gettr, ein Ausdruck eines auf Gettr publizierten Flyers und eine E-Mail an die D._______ Polizei bei.</w:t>
      </w:r>
    </w:p>
    <w:p>
      <w:r>
        <w:rPr>
          <w:b/>
        </w:rPr>
        <w:t>E. 6.1</w:t>
      </w:r>
    </w:p>
    <w:p>
      <w:r>
        <w:t>Die Feststellung des SEM, wonach keine asylrelevante Vorverfolgung vorliegt, ist als zutreffend zu bezeichnen. So entfalten die im Zusammenhang mit den Filmaufnahmen chinesischer Polizisten ergriffenen Zwangsmassnahmen mangels entsprechendem Motiv keine Asylrelevanz. Im Übrigen kann hinsichtlich der Vorfluchtgründe auf die Ausführungen der Vorinstanz verwiesen werden, gegen die in der Beschwerde keine substanziellen Einwände vorgebracht wurden.</w:t>
      </w:r>
    </w:p>
    <w:p>
      <w:r>
        <w:rPr>
          <w:b/>
        </w:rPr>
        <w:t>E. 6.2</w:t>
      </w:r>
    </w:p>
    <w:p>
      <w:r>
        <w:t>Aus den geltend gemachten Nachfluchtgründen (Unterstützung der Organisation von Guo Wengui sowie Aktivitäten auf sozialen Medien) lässt sich ebenfalls keine hinreichende Verfolgungsgefahr ableiten. Wie bereits vom SEM erwogen, ergibt sich aus den eingereichten Unterlagen kein exilpolitisches Engagement, welches geeignet wäre, ein behördliches Verfolgungsinteresse zu wecken. Ein solches ergibt sich auch nicht aus der Anfrage an die D._______ Polizei, in welcher der Beschwerdeführer um die Erlaubnis zur Durchführung einer gegen die chinesische Regierung gerichteten Protestveranstaltung ersucht, zumal weder eine Antwort der Polizei noch eine tatsächlich durchgeführte Veranstaltung aktenkundig ist. Aus dem auf Beschwerdeebene eingereichten Auszug aus Twitter lässt sich ferner nicht ohne Weiteres schliessen, dass es sich beim Gesprächspartner tatsächlich um ein Mitglied der chinesischen Cyberpolizei handelt. Der Beweiswert des Auszugs ist daher als gering zu bezeichnen. Dem eingereichten Tweet von Guo Wengui lässt sich keine direkt gegen den Beschwerdeführer gerichtete Verfolgungsmassnahme entnehmen. Schliesslich ergibt sich aus dem auf Gettr publizierten Flyer keine wesentliche Akzentuierung des exilpolitischen Profils. Sein exilpolitisches Wirken erweist sich somit als zu wenig exponierend, als dass sich daraus ein Verfolgungsinteresse des chinesischen Staates ergeben würde.</w:t>
      </w:r>
    </w:p>
    <w:p>
      <w:r>
        <w:rPr>
          <w:b/>
        </w:rPr>
        <w:t>E. 6.3</w:t>
      </w:r>
    </w:p>
    <w:p>
      <w:r>
        <w:t>Das SEM hat somit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erwog in seiner Verfügung zu Recht, dass der Wegweisungsvollzug zumutbar sei. So sind keine konkreten, in der Person des Beschwerdeführers liegende Gegebenheiten ersichtlich, die eine individuelle Gefährdung zu begründen vermögen. Der Beschwerdeführer ist ein junger sowie - abgesehen von (...) und (...) - gesunder Mann, der über eine Ausbildung und ein soziales Netz in China (Eltern, Cousine, ehemalige Kollegen) verfügt.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bereits in gleicher Höhe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