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D-372/2019 vom 25. März 2019</w:t>
      </w:r>
    </w:p>
    <w:p>
      <w:r>
        <w:t>Bundesverwaltungsgericht, 2019-03-25, DE</w:t>
      </w:r>
    </w:p>
    <w:p>
      <w:r>
        <w:rPr>
          <w:b/>
        </w:rPr>
        <w:t xml:space="preserve">Quelle: </w:t>
      </w:r>
      <w:r>
        <w:t>https://mcp.opencaselaw.ch/entscheid/bvger_D-372_2019</w:t>
      </w:r>
    </w:p>
    <w:p>
      <w:r>
        <w:t>FR: TAF D-372/2019 du 25 mars 2019</w:t>
      </w:r>
    </w:p>
    <w:p>
      <w:r>
        <w:t>IT: TAF D-372/2019 del 25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(108 Abs. 1 AsylG; Art. 105 AsylG i.V.m. Art. 37 VGG und Art. 52 Abs. 1 VwVG) ist - mit nachfolgender Ausnahme - einzutreten.</w:t>
      </w:r>
    </w:p>
    <w:p>
      <w:r>
        <w:rPr>
          <w:b/>
        </w:rPr>
        <w:t>E. 1.3</w:t>
      </w:r>
    </w:p>
    <w:p>
      <w:r>
        <w:t>Auf den mit der Beschwerdeschrift gestellten Antrag auf Bestätigung der zufälligen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 wird beantragt, es sei dem Rechtsvertreter die Zusammensetzung des Spruchkörpers im vorliegenden Verfahren bekanntzugeben. Die beteiligten Gerichtspersonen werden dem Rechtsvertreter mit vorliegendem Urteil bekannt.</w:t>
      </w:r>
    </w:p>
    <w:p>
      <w:r>
        <w:rPr>
          <w:b/>
        </w:rPr>
        <w:t>E. 5</w:t>
      </w:r>
    </w:p>
    <w:p>
      <w:r>
        <w:t>In der Beschwerde wird beantragt, angesichts der sich seit dem 26. Oktober 2018 entscheidend veränderten Lage in Sri Lanka sei die angefochtene Verfügung aufzuheben und zur Neubeurteilung ans SEM zurückzuweisen. Es wird jedoch nicht substantiiert dargelegt und es ist auch nicht ersichtlich, inwieweit der Beschwerdeführer von der jüngsten Lageentwicklung in Sri Lanka individuell betroffen sein könnte. Es liegt auch keine wesentliche Veränderung der Lage in Sri Lanka vor, welche eine Aufhebung der Verfügung und eine Rückweisung der Sache an die Vorinstanz erforderlich machen würde. Der diesbezügliche Antrag ist abzuweisen.</w:t>
      </w:r>
    </w:p>
    <w:p>
      <w:r>
        <w:rPr>
          <w:b/>
        </w:rPr>
        <w:t>E. 6.1</w:t>
      </w:r>
    </w:p>
    <w:p>
      <w:r>
        <w:t>In der Beschwerde wird gerügt, das rechtliche Gehör sei verletzt worden, weil das SEM den Antrag auf Durchführung einer erneuten Anhörung des Beschwerdeführers abgelehnt habe. Das SEM hielt hierzu in seiner Verfügung fest, es sei nicht erforderlich, den Beschwerdeführer zu einer erneuten Anhörung zu den Asylgründen vorzuladen. Verfahren nach Art. 111b und Art. 111c AsylG würden grundsätzlich schriftlich geführt. Auch gestützt auf Art. 4 VwVG erweise sich eine Anhörung vorliegend als nicht angezeigt. Das SEM war in der Tat nicht verpflichtet, den Beschwerdeführer erneut anzuhören. Das zweite Asylgesuch wurde innerhalb der Fünfjahresfrist von Art. 111c AsylG gestellt. Bei dieser Konstellation ist eine Anhörung gemäss Art. 29 AsylG grundsätzlich nicht vorgesehen (vgl. BVGE 2014/39 E. 4.3). Der anwaltlich vertretene Beschwerdeführer konnte seine neuen Vorbringen im Gesuch und in der Beschwerdeschrift ausführlich darlegen. Aufgrund der Mitwirkungspflicht gemäss Art. 8 AsylG ist es seine Pflicht, alles Zumutbare zu unternehmen, die persönlichen Asylvorbringen bei Gesuchseinreichung umfassend sowie substantiiert darzulegen.</w:t>
      </w:r>
    </w:p>
    <w:p>
      <w:r>
        <w:rPr>
          <w:b/>
        </w:rPr>
        <w:t>E. 6.2</w:t>
      </w:r>
    </w:p>
    <w:p>
      <w:r>
        <w:t>Weiter wird geltend gemacht, das SEM habe den Sachverhalt unrichtig und unvollständig abgeklärt sowie die Begründungs- und die Beweiswürdigungspflicht verletzt, indem es die allgemeine Lage in Sri Lanka falsch eingeschätzt habe. Es stütze sich in seiner Verfügung einzig auf das Lagebild des SEM zu Sri Lanka vom 16. August 2016, welches fehlerhaft sei, weil es sich auf unausgewogene und nicht überprüfbare Quellen stütze sowie das Grundsatzurteil des Bundesverwaltungsgerichts E-1866/2015 vom 15. Juli 2016. Im Rahmen der Begründungspflicht müsse es auf nachvollziehbare Weise begründen, weshalb er bei der aktuellen Lage bei einer Rückkehr nicht gefährdet sei und sich dabei auf korrekte, ausgewogene und aktuelle Länderinformationen stützen. Für seine Annahme in der angefochtenen Verfügung, wonach nicht von einer generell erhöhten Gefährdung für sri-lankische Staatsangehörige auszugehen sei, nenne es keine Quellen. Dabei sei festzuhalten, dass er gerade nicht eine generelle Gefährdung sri-lankischer Staatsangehöriger dokumentiere sondern jene tamilischer Personen mit einem konkreten Hintergrund. Es bleibe fraglich, weshalb das SEM angesichts der volatilen Situation mit dem Entscheid nicht zugewartet habe, bis die entsprechende Situation fassbar sei. Es vermöge denn seinem eingereichten Lagebericht auch nichts Stichhaltiges entgegenzuhalten. Sowohl das SEM als auch das Bundesverwaltungsgericht weigerten sich bisher, sich mit der aktuellen Lage in Sri Lanka auseinanderzusetzen. Das SEM gehe davon aus, dass sich die Menschenrechtssituation verbessert habe. Die Lage in Sri Lanka habe sich aber vielmehr verschlechtert. Angesichts der jüngsten Krise sei von einer deutlich erhöhten Verfolgungsgefahr für tamilische Rückkehrende auszugehen. Es folgen ausführliche Ausführungen zur allgemeinen Lage in Sri Lanka, welche der Rechtsvertreter des Beschwerdeführers mit der Einreichung eines eigenen aktuellen Lageberichts zu Sri Lanka untermauert. Ob die Lageeinschätzung des SEM zutreffend ist, beschlägt nicht die Erstellung des Sachverhalts, sondern ist eine materielle Frage der rechtlichen Würdigung der Sache, welche die materielle Entscheidung über die vorgebrachten Asylgründe betrifft. Auch eine Verletzung der Begründungs- und der Beweiswürdigungspflicht ist in der angefochtenen Verfügung nicht zu erkennen.</w:t>
      </w:r>
    </w:p>
    <w:p>
      <w:r>
        <w:rPr>
          <w:b/>
        </w:rPr>
        <w:t>E. 6.3</w:t>
      </w:r>
    </w:p>
    <w:p>
      <w:r>
        <w:t>Weiter habe das SEM den Sachverhalt unrichtig und unvollständig abgeklärt, indem es das Risikoprofil des Beschwerdeführers falsch eingeschätzt habe. Nebst dem Verdacht, am Heldentag (...) mitgewirkt zu haben, weshalb er von den Sicherheitskräften gesucht worden sei, verfüge er über familiäre Verbindungen zu den LTTE (Mitgliedschaft eines [...] sowie Verfolgung seines Vaters). Das SEM verweise diesbezüglich lediglich auf das Urteil des Bundesverwaltungsgerichts D-3836/2016 vom 23. August 2018 und halte die Unglaubhaftigkeit der Verfolgung fest. Damit aber das Gefährdungsrisiko aufgrund der familiären Beziehung zu seinen beiden Brüdern (sic!) abschliessend beurteilt werden könne, hätte auch eine Abklärung zur aktuellen Situation der Familienmitglieder mit LTTE-Zugehörigkeit vorgenommen werden müssen. Weiter verfüge er über keine gültigen Identitätspapiere, halte sich seit mehr als drei Jahren in der Schweiz auf und gehöre zur bestimmten sozialen Gruppe der abgewiesenen tamilischen Asylsuchenden und der vermeintlichen oder tatsächlichen LTTE-Unterstützer. Auch diese Sachverhalte habe das SEM unvollständig und unrichtig abgeklärt und bei seiner Risikoanalyse nicht berücksichtigt. Das SEM verweist in seiner Verfügung zu Recht sowohl bezüglich der Verfolgungsvorbringen im Zusammenhang mit dem Heldentag (...) als auch bezüglich der familiären Verbindungen zu den LTTE über den (...) auf das Urteil des Bundesverwaltungsgerichts D-3836/2016 vom 23. August 2018. Im Anschluss verneint es auch eine Gefährdung bei einer Rückkehr vor dem Hintergrund der aktuellen Lage. Der Verweis in der Beschwerde auf die beiden Brüder (sic!) des Beschwerdeführers stammt offenbar aus einem anderen Verfahren des mandatierten Rechtsvertreters und ist als solches vorliegend unbeachtlich. Ob die Verneinung einer Gefährdung des Beschwerdeführers durch das SEM zutreffend ist, beschlägt wiederum nicht die Erstellung des Sachverhalts, sondern ist eine materielle Frage der rechtlichen Würdigung der Sache, welche die materielle Entscheidung über die vorgebrachten Asylgründe betrifft.</w:t>
      </w:r>
    </w:p>
    <w:p>
      <w:r>
        <w:rPr>
          <w:b/>
        </w:rPr>
        <w:t>E. 6.4</w:t>
      </w:r>
    </w:p>
    <w:p>
      <w:r>
        <w:t>Weiter habe das SEM in seinem Entscheid nicht thematisiert, dass standardmässige behördliche Background-Checks bei Rückkehrern regelmässig zu asylrelevanter Verfolgung führten.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Dass SEM hat in seiner Verfügung ausgeführt, dass der Beschwerdeführer bei einer Rückkehr nach Sri Lanka aufgrund seines Profils nicht gefährdet wäre. Allfällige Kontrollen am Flughafen und am Herkunftsort seien nicht asylrelevant. Ob die Verneinung einer Gefährdung des Beschwerdeführers durch das SEM zutreffend ist, beschlägt wiederum nicht die Erstellung des Sachverhalts, sondern ist eine materielle Frage der rechtlichen Würdigung der Sache, welche die materielle Entscheidung über die vorgebrachten Asylgründe betrifft.</w:t>
      </w:r>
    </w:p>
    <w:p>
      <w:r>
        <w:rPr>
          <w:b/>
        </w:rPr>
        <w:t>E. 6.5</w:t>
      </w:r>
    </w:p>
    <w:p>
      <w:r>
        <w:t>Nach dem Gesagten ist der Sachverhalt als hinreichend erstellt zu erachten, weshalb der Antrag auf erneute Anhörung durch eine Person mit genügend Länderhintergrundinformation abzuweisen ist.</w:t>
      </w:r>
    </w:p>
    <w:p>
      <w:r>
        <w:rPr>
          <w:b/>
        </w:rPr>
        <w:t>E. 6.6</w:t>
      </w:r>
    </w:p>
    <w:p>
      <w:r>
        <w:t>Bezüglich des Antrags auf vollständige Einsicht in die Vollzugsakten des SEM ist festzuhalten, dass solche nicht bestehen. Ein allfälliges Gesuch um Einsicht in die Akten der sri-lankischen Behörden wäre vom Beschwerdeführer zudem direkt an die Behörden seines Heimatstaats zu richten, wobei das Auskunftsrecht der betroffenen Person in Art. 16 Bst. j des Migrationsabkommens ausdrücklich geregelt ist (vgl. BVGE 2017 VI/6 E. 2.4.3). Inwiefern die sri-lankische Gesetzgebung dem schweizerischen Datenschutzniveau entspricht, kann für das vorliegende Verfahren offen bleiben. Der Beweisantrag des Beschwerdeführers, das SEM sei anzuweisen darzulegen, inwiefern die sri-lankische Gesetzgebung im Bereich Datenschutzgesetz dem Schweizer Schutzniveau entsprechen und ob in diesem Zusammenhang die ihn betreffenden und an die sri-lankischen Behörden überwiesenen Daten im Sinne des entsprechenden schweizerischen Datenschutzniveaus behandelt würden, ist abzuweisen. Eine Verletzung des rechtlichen Gehörs ist zu verneinen. Es ist im Übrigen nicht Sache des Gerichts, die Vorinstanz zur Erläuterung des genauen Verfahrens bezüglich eines allfälligen Auskunftsersuchens anzuhalten, sondern es obliegt dem Beschwerdeführer, die hierzu benötigten Informationen einzuholen und sich über das Prozedere zu erkundigen. Der entsprechende Beweisantrag ist ebenfalls abzuweisen (vgl. Urteil des BVGer D-1042/2018 vom 23. April 2018 E. 7.2.2).</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SEM führte zur Begründung seiner Verfügung aus, bezüglich der familiären Verbindungen zu den LTTE und der behördlichen Suche wegen vermuteter Mitwirkung am Heldentag (...), sei auf das Urteil des Bundesverwaltungsgerichts D-3836/2016 hinzuweisen, wonach diese Vorbringen nicht glaubhaft beziehungsweise nicht asylrelevant seien. Hinsichtlich der aktuellen Gefährdungslage für Personen tamilischer Ethnie in Sri Lanka könne ebenfalls auf dieses Urteil hingewiesen werden, sei dieses doch erst kürzlich ergangen. Wie aus dem Gesagten hervorgehe, sei die vorgebrachte Vorverfolgung nicht glaubhaft. Und auch im Falle einer Rückkehr hätte der Beschwerdeführer keine begründete Furcht vor Verfolgung. Allfällige Kontrollen der Rückkehrer am Flughafen und am Herkunftsort stellten keine asylrelevante Verfolgungsmassnahme dar. Es sei aufgrund der Aktenlage nicht ersichtlich, weshalb er bei einer Rückkehr nach Sri Lanka nunmehr in den Fokus der Behörden geraten und in asylrelevanter Weise verfolgt werden sollte. Die jüngste politische Krise vermöge diese Einschätzung nicht umzustossen. Der Machtkampf werde derzeit auf politischer Ebene ausgetragen und finde vor allem in Colombo statt. Die allgemeine Situation in Sri Lanka sei zwar angespannt, eine Zunahme gezielter Verfolgungsmassnahmen sei aber nicht zu verzeichnen. Deshalb sei im heutigen Zeitpunkt nicht von einer generell erhöhten Gefährdung für sri-lankische Staatsangehörige auszugehen. Für eine solche Annahme brauche es vielmehr im Einzelfall spezifische Anknüpfungspunkte zu diesem Machtkampf, welche die betroffene Person besonders exponiere.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seien, vermöchten hingegen keine Gefährdungssituation zu begründen. Beim Beschwerdeführer würden solche Anknüpfungspunkte zum Machtkampf nicht bestehen.</w:t>
      </w:r>
    </w:p>
    <w:p>
      <w:r>
        <w:rPr>
          <w:b/>
        </w:rPr>
        <w:t>E. 8.2</w:t>
      </w:r>
    </w:p>
    <w:p>
      <w:r>
        <w:t>In der Beschwerde wird dem entgegen gehalten, der Beschwerdeführer stamme aus einer Familie, welche bei den Behörden und auch bei den Bewohnern des Quartiers im Ruf stehe, direkte Verbindungen zu den LTTE zu haben. Ein (...) habe von (...) bei ihnen gelebt, bevor er der LTTE beigetreten sei. Dadurch sei auch sein Vater unter Verdacht geraten, die LTTE zu unterstützen, weshalb er zu einer Menschenrechtsorganisation geflüchtet sei. Der Beschwerdeführer werde verdächtigt, am Heldentag (...) mitgewirkt zu haben, weshalb er schliesslich von den Sicherheitskräften gesucht worden sei. Das SEM habe den vorliegenden Sachverhalt nicht als Ganzes beurteilt und sein Risikoprofil nicht genügend erfasst beziehungsweise überhaupt keine Prüfung der Flüchtlingseigenschaft beziehungsweise die materielle Prüfung selektiv vorgenommen. Es gehe insbesondere nicht an, dass als Begründung einzig und allein auf ein älteres Urteil des Bundesverwaltungsgerichts verwiesen werde. Es sei der gesamte Fall vor dem Hintergrund der aktuellen Situation zu beurteilen. Diese Prüfung, welche unter den neuen politischen Voraussetzungen notwendig sei, werde vom SEM nicht durchgeführt. Die LTTE-Verbindungen des Beschwerdeführers seien belegt und würden eine Reflexverfolgung bedeuten. Im Zusammenhang mit der Gefährdungslage von tamilischen Rückkehrern würden im Urteil E-1866/2015 vom 15. Juli 2016 verschiedene Risikofaktoren definiert. Er erfülle die Risikofaktoren der persönlichen Verbindungen zu den LTTE, der fehlenden gültigen Identitätspapiere und des langen Auslandaufenthaltes in der tamilischen Diaspora. Mitberücksichtigt werden müsse, dass vor dem Hintergrund der fundamentalen neuen Ausgangslage, die einzelnen Risikofaktoren verstärkt Geltung hätten, da mit dem wahrscheinlichen Einzug Rajapaksas in das zweithöchste Exekutivamt das Verfolgungsrisiko massiv gestiegen sei.</w:t>
      </w:r>
    </w:p>
    <w:p>
      <w:r>
        <w:rPr>
          <w:b/>
        </w:rPr>
        <w:t>E. 9.1</w:t>
      </w:r>
    </w:p>
    <w:p>
      <w:r>
        <w:t>Die Vorinstanz hat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9.2</w:t>
      </w:r>
    </w:p>
    <w:p>
      <w:r>
        <w:t>Im Urteil E-1866/2015 vom 15. Juli 2016 (als Referenzurteil publiziert) hat das Bundesverwaltungsgericht eine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Diese fundierte Einschätzung hat auch nach der jüngsten politischen Krise in Sri Lanka weiterhin Gültigkeit.</w:t>
      </w:r>
    </w:p>
    <w:p>
      <w:r>
        <w:rPr>
          <w:b/>
        </w:rPr>
        <w:t>E. 9.3</w:t>
      </w:r>
    </w:p>
    <w:p>
      <w:r>
        <w:t>Die Vorfluchtgründe des Beschwerdeführers sind im Urteil des BVGer D-3836/2018 vom 23. August 2018 für unglaubhaft (vermutetes Engagement am Heldentag [...]) beziehungsweise nicht asylrelevant (familiäre LTTE-Verbindungen) befunden worden. Die familiären Verbindungen zu den LTTE und die angebliche Suche wegen Verdachts auf Mitwirkung am Heldentag (...) sind vorliegend somit nicht erneut zu beurteilen; entgegen der in der Beschwerde vertretenen Ansicht auch nicht vor dem Hintergrund der aktuellen politischen Krise. Aus der Beschwerde ist in keiner Weise ersichtlich, wie sich die dort dargelegten Umstände und Entwicklungen der allgemeinen politischen Lage in Sri Lanka zum heutigen Zeitpunkt auf den Beschwerdeführer konkret auswirken könnten. Dies hielt auch das SEM zutreffend fest, indem es ausführte, für eine erhöhte Gefährdung brauche es im Einzelfall spezifische Anknüpfungspunkte zum Machtkampf in Sri Lanka, welche die betroffene Person besonders exponiere. Dass das SEM gar keine Prüfung der Flüchtlingseigenschaft vorgenommen und lediglich auf ein älteres Urteil des Bundesverwaltungsgerichts verwiesen habe, trifft nach dem Gesagten nicht zu.</w:t>
      </w:r>
    </w:p>
    <w:p>
      <w:r>
        <w:rPr>
          <w:b/>
        </w:rPr>
        <w:t>E. 9.4</w:t>
      </w:r>
    </w:p>
    <w:p>
      <w:r>
        <w:t>Unzutreffend ist auch das Argument, wonach das SEM den vorliegenden Sachverhalt nicht als Ganzes beurteilt und das Risikoprofil des Beschwerdeführers nicht genügend erfasst habe. Vielmehr liegen unter Berücksichtigung aller im vorliegenden Verfahren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9.5</w:t>
      </w:r>
    </w:p>
    <w:p>
      <w:r>
        <w:t>In Würdigung dieser Umstände ist nicht davon auszugehen, dass dem Beschwerdeführer bei einer Rückkehr eine asylrelevante Verfolgung drohen könnte. Das SEM gelangte somit zutreffend zur Einschätzung, der Beschwerdeführer habe keine asylrechtlich relevante Gefährdung glaubhaft gemacht. Die Vorinstanz hat folglich das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Vollzug der Wegweisung ist somit sowohl im Sinne der asylgesetzlichen als auch der völkerrechtlichen Bestimmungen zulässig.</w:t>
      </w:r>
    </w:p>
    <w:p>
      <w:r>
        <w:rPr>
          <w:b/>
        </w:rPr>
        <w:t>E. 11.4.1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11.4.2</w:t>
      </w:r>
    </w:p>
    <w:p>
      <w:r>
        <w:t>Das Bundesverwaltungsgericht hat zuletzt im Referenzurteil E-1866/2015 vom 15. Juli 2016 zur Frage der Zumutbarkeit des Wegweisungsvollzugs abgewiesener Asylsuchender aus Sri Lanka insbesondere tamilischer Ethnie eine Lageanalyse vorgenommen (vgl. a.a.O. E. 13.2-13.4). Hinsichtlich der Nordprovinz,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a.a.O. E. 13.3). An dieser fundierten Einschätzung vermag die jüngste politische Krise in Sri Lanka nichts zu ändern.</w:t>
      </w:r>
    </w:p>
    <w:p>
      <w:r>
        <w:rPr>
          <w:b/>
        </w:rPr>
        <w:t>E. 11.4.3</w:t>
      </w:r>
    </w:p>
    <w:p>
      <w:r>
        <w:t>Der Beschwerdeführer stammt nach eigenen Angaben aus B._______, C._______, Nordprovinz. Der Wegweisungsvollzug wurde vorliegend bereits im Urteil D-3836/2016 vom 23. August 2018 als zumutbar erachtet. Mangels gegenteiliger Angaben in der Beschwerde ist davon auszugehen, dass weiterhin diverse Verwandte in Sri Lanka leben und er keine gesundheitlichen Beschwerden hat. Somit wird er nach seiner Rückkehr in sein Heimatland sowohl auf die Unterstützung seiner Angehörigen zählen können, eine Unterkunftsmöglichkeit vorfinden, als auch in der Lage sein, sich dank seiner beruflichen Erfahrungen wirtschaftlich wieder zu integrieren.</w:t>
      </w:r>
    </w:p>
    <w:p>
      <w:r>
        <w:rPr>
          <w:b/>
        </w:rPr>
        <w:t>E. 11.4.4</w:t>
      </w:r>
    </w:p>
    <w:p>
      <w:r>
        <w:t>Des Weiteren bestehen auch sonst keine Anhaltspunkte, die darauf schliessen liessen, der Beschwerdeführer sei bei einer Rückkehr nach Sri Lanka einer konkreten Gefährdung im Sinne von Art. 83 Abs. 4 AIG ausgesetzt. Insbesondere besteht aufgrund der vorstehenden Erwägungen zur asylrechtlichen Relevanz der Vorbringen des Beschwerdeführers kein konkreter Grund zur Annahme, er könnte, wie in der Beschwerde im Zusammenhang mit der Frage der Zumutbarkeit des Wegweisungsvollzugs behauptet, bei seiner Rückkehr der Gefahr von Behelligungen durch sri-lankische Behörden oder paramilitärische Gruppierungen ausgesetzt sein.</w:t>
      </w:r>
    </w:p>
    <w:p>
      <w:r>
        <w:rPr>
          <w:b/>
        </w:rPr>
        <w:t>E. 11.4.5</w:t>
      </w:r>
    </w:p>
    <w:p>
      <w:r>
        <w:t>Nach dem Gesagten erweist sich der Vollzug der Wegweisung auch nicht unzumutbar.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13.1</w:t>
      </w:r>
    </w:p>
    <w:p>
      <w:r>
        <w:t>Bei diesem Ausgang des Verfahrens sind die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1400.- festzusetzen (Art. 1-3 des Reglements vom 21. Februar 2008 über die Kosten und Entschädigungen vor dem Bundesverwaltungsgericht [VGKE, SR 173.320.2]).</w:t>
      </w:r>
    </w:p>
    <w:p>
      <w:r>
        <w:rPr>
          <w:b/>
        </w:rPr>
        <w:t>E. 13.2</w:t>
      </w:r>
    </w:p>
    <w:p>
      <w:r>
        <w:t>Der Rechtsvertreter des Beschwerdeführers stellte mit der Beschwerdeschrift zum wiederholten Mal Rechtsbegehren, über die bereits in anderen Verfahren mehrfach befunden worden ist (Bestätigung der Zufälligkeit beziehungsweise Offenlegung der objektiven Kriterien der Zusammensetzung des Spruchkörpers). Somit sind ihm diese unnötig verursachten Kosten persönlich aufzuerlegen, wie schon mehrfach angedroht wurde (vgl. unter anderen das Urteil des BVGer D-4191/2018 vom 8. August 2018 E. 13.2). Dabei sind die persönlich auferlegten Kosten auf Fr. 100.-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