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D-3719/2019 vom 14. Juni 2022</w:t>
      </w:r>
    </w:p>
    <w:p>
      <w:r>
        <w:t>Bundesverwaltungsgericht, 2022-06-14, DE</w:t>
      </w:r>
    </w:p>
    <w:p>
      <w:r>
        <w:rPr>
          <w:b/>
        </w:rPr>
        <w:t xml:space="preserve">Quelle: </w:t>
      </w:r>
      <w:r>
        <w:t>https://mcp.opencaselaw.ch/entscheid/bvger_D-3719_2019</w:t>
      </w:r>
    </w:p>
    <w:p>
      <w:r>
        <w:t>FR: TAF D-3719/2019 du 14 juin 2022</w:t>
      </w:r>
    </w:p>
    <w:p>
      <w:r>
        <w:t>IT: TAF D-3719/2019 del 14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w:t>
      </w:r>
    </w:p>
    <w:p>
      <w:r>
        <w:t>D-3719/2019 Seite 6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E.5).</w:t>
      </w:r>
    </w:p>
    <w:p>
      <w:r>
        <w:rPr>
          <w:b/>
        </w:rPr>
        <w:t>E. 3</w:t>
      </w:r>
    </w:p>
    <w:p>
      <w:r>
        <w:t>Gemäss Art. 33a Abs. 2 VwVG wird das vorliegende Verfahren in deutscher Sprache geführt, nachdem die Beschwerde in deutscher Sprache einge- reicht worden war. Daran vermag auch nichts zu ändern, dass inzwischen eine französischsprachige Rechtsvertretung das Mandat übernommen hat und das Instruktionsverfahren zeitweise auf Französisch geführt wurde, zu- mal auch die neue Rechtsvertretung angesichts der zahlreichen Akten in deutscher Sprache dieser offensichtlich ausreichend mächtig ist.</w:t>
      </w:r>
    </w:p>
    <w:p>
      <w:r>
        <w:rPr>
          <w:b/>
        </w:rPr>
        <w:t>E. 4</w:t>
      </w:r>
    </w:p>
    <w:p>
      <w:r>
        <w:t>Bezüglich der Anträge im Zusammenhang mit der Bekanntgabe zur Spruchkörperbildung ist im Wesentlichen auf das Urteil des Bundesverwal- tungsgericht D-3946/2020 vom 21. April 2022, E. 4 zu verweisen. Änderun- gen wurden vorliegend aufgrund objektiver und im Voraus bestimmter Kri- terien vorgenommen (vgl. Art. 31 Abs. 3 VGR). Als objektive Kriterien in diesem Sinne gelten Amtssprache, Beschäftigungsgrad, Belastung durch die Mitarbeit in Gerichtsgremien, Vorbefassung, Kammerzuständigkeit, Austritt, Erweiterung des Spruchkörpers, Ausstand, enger Sachzusam- menhang, Abwesenheit sowie Ausgleich der Belastungssituation. Der Spruchkörper wurde demnach im Auftrag des Abteilungspräsidiums ge- mäss Art. 31 Abs. 3 sowie Art. 32 Abs. 1 des Geschäftsreglements für das Bundesverwaltungsgericht vom 17. April 2008 (VGR, SR 173.320.1) unter Berücksichtigung objektiver Kriterien generiert.</w:t>
      </w:r>
    </w:p>
    <w:p>
      <w:r>
        <w:rPr>
          <w:b/>
        </w:rPr>
        <w:t>E. 5</w:t>
      </w:r>
    </w:p>
    <w:p>
      <w:r>
        <w:t>Die Vorinstanz hat die Eingabe des Beschwerdeführers vom 16. November 2018 wie darin beantragt als neues Asylgesuch entgegengenommen und als solches behandelt. In der entsprechenden Eingabe wurde denn auch zumindest teilweise eine flüchtlingsrechtlich relevante Veränderung des Sachverhalts geltend gemacht (Veränderung der politischen Situation). An- dererseits wurden jedoch auch unechte Noven vorgebracht (insbesondere Asylentscheid der (…) Behörden zu P2 vom 18. April 2018), die vom SEM wohl unter dem Aspekt des qualifizierten Wiedererwägungsgesuchs hätten</w:t>
      </w:r>
    </w:p>
    <w:p>
      <w:r>
        <w:t>D-3719/2019 Seite 7 geprüft werden müssen, zumal die Beschwerdeinstanz nie eine materielle Beurteilung vorgenommen hatte. Zu Recht äussert das SEM in diesem Zu- sammenhang auch Zweifel an deren Rechtzeitigkeit. Da die funktionale Zu- ständigkeit für alle Vorbringen aber bei der Vorinstanz lag, dem Beschwer- deführer durch die Beurteilung als zweites Asylgesuch kein Rechtsnachteil erwuchs – im Gegenteil – und angesichts der nachfolgenden Erwägungen bezüglich der Erheblichkeit der neuen Beweismittel und Vorbringen, kann an dieser Stelle eine eingehende Auseinandersetzung mit diesen Fragen unterbleiben. Dies hat umso mehr zu gelten, als die Frage der Rechtzeitig- keit des Asylentscheids der (…) Behörden zu P2 angesichts des erst wäh- rend des vorliegenden Beschwerdeverfahrens ergangenen Asylentscheids bezüglich des Bruders P1 materiell kaum Relevanz zukommt. Das Gericht sieht deshalb keine Veranlassung, die Prüfung des SEM aller Vorbringen unter dem Aspekt des Mehrfachgesuches zu beanstanden.</w:t>
      </w:r>
    </w:p>
    <w:p>
      <w:r>
        <w:rPr>
          <w:b/>
        </w:rPr>
        <w:t>E. 6</w:t>
      </w:r>
    </w:p>
    <w:p>
      <w:r>
        <w:t>Insofern als der Beschwerdeführer in der Beschwerde vom 22. Juli 2019 um die Sistierung des vorliegenden Beschwerdeverfahrens ersuchte, sah das Gericht keine Veranlassung, die Behandlung des Beschwerdeverfah- rens auszusetzen (vgl. dazu Urteil des BVGer E-1904/2019 vom 13. Mai 2019 E. 4.2) und führte das Verfahren fort. Unter diesen Umständen erüb- rigt sich im heutigen Zeitpunkt eine formelle Abweisung dieses Verfahren- santrags.</w:t>
      </w:r>
    </w:p>
    <w:p>
      <w:r>
        <w:rPr>
          <w:b/>
        </w:rPr>
        <w:t>E. 7.1</w:t>
      </w:r>
    </w:p>
    <w:p>
      <w:r>
        <w:t>In der Beschwerde werden verschiedene formelle Rügen erhoben, wel- che vorab zu behandeln sind, da sie allenfalls geeignet sein könnten, eine Kassation der vorinstanzlichen Verfügung zu bewirken.</w:t>
      </w:r>
    </w:p>
    <w:p>
      <w:r>
        <w:rPr>
          <w:b/>
        </w:rPr>
        <w:t>E. 7.2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w:t>
      </w:r>
    </w:p>
    <w:p>
      <w:r>
        <w:t>D-3719/2019 Seite 8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 Nach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 hörde insbesondere dann weitere Abklärungen ins Auge fassen, wenn auf- grund der Vorbringen der asylsuchenden Person und der von ihr einge- reichten oder angebotenen Beweismittel Zweifel und Unsicherheiten am Sachverhalt weiterbestehen, die voraussichtlich mit Ermittlungen von Am- tes wegen beseitigt werden können (vgl. BVGE 2009/50 E. 10.2; 2008/24 E. 7.2.; 2007/21 E. 11.1).</w:t>
      </w:r>
    </w:p>
    <w:p>
      <w:r>
        <w:rPr>
          <w:b/>
        </w:rPr>
        <w:t>E. 7.3</w:t>
      </w:r>
    </w:p>
    <w:p>
      <w:r>
        <w:t>Der Anspruch auf rechtliches Gehör verlangt sodann, dass die verfü- gende Behörde die Vorbringen des Betroffenen tatsächlich hört, sorgfältig und ernsthaft prüft und in der Entscheidfindung berücksichtigt, was sich entsprechend in der Entscheidbegründung niederschlagen muss (BVGE 2015/10 E. 3.3 m.w.H.). Die Begründungspflicht verlangt, dass die Behörde ihren Entscheid so begründet, dass die betroffene Person ihn gegebenen- falls sachgerecht anfechten kann und sich sowohl sie als auch die Rechts- mittelinstanz über die Tragweite des Entscheides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7.4</w:t>
      </w:r>
    </w:p>
    <w:p>
      <w:r>
        <w:t>Vorliegend ist nicht ersichtlich, dass eine Verletzung des rechtlichen Gehörs oder eine unvollständige Sachverhaltsfeststellung vorliegen wür- den.</w:t>
      </w:r>
    </w:p>
    <w:p>
      <w:r>
        <w:t>D-3719/2019 Seite 9 Insofern als der Beschwerdeführer beanstandete, er hätte im Sinne des rechtlichen Gehörs sowie zur vollständigen Abklärung des rechtserhebli- chen Sachverhalts erneut angehört werden müssen, erweist sich seine Rüge als unbegründet, zumal gemäss Art. 111c Abs. 1 AsylG Mehrfachge- suche, welche innerhalb von fünf Jahren eingereicht werden, schriftlich so- wie begründet einzureichen sind. Somit besteht bei der Einreichung von Mehrfachgesuchen grundsätzlich keine Pflicht, eine mündliche Anhörung durchzuführen (vgl. BVGE 2014/39 E. 5.3f). Sodann ist darauf hinzuwei- sen, dass die Rügen zu allfälligen Mängeln bei der Anhörung zu den Asyl- gründen mit dem Erwachsen in Rechtskraft der erstinstanzlichen Verfü- gung obsolet sind. Ausserdem vermengt der Beschwerdeführer die sich aus dem Untersuchungsgrundsatz ergebende Frage der Feststellung des rechtserheblichen Sachverhalts (insbesondere betreffend die geltend ge- machten Risikofaktoren und die Berücksichtigung der Asylentscheide sei- ner beiden Brüder) sowie das Recht auf Gewährung des rechtlichen Ge- hörs mit der Frage der rechtlichen Würdigung der Sache. Die Lagebeurtei- lung und die veränderte allgemeine politische Lage stellen ebenso Fragen der materiellen Beurteilung dar. Hierbei ist auf die nachfolgenden Erwä- gungen zu verweisen.</w:t>
      </w:r>
    </w:p>
    <w:p>
      <w:r>
        <w:t>Schliesslich ist im Zusammenhang mit der beantragten Abklärung des ge- sundheitlichen Zustands des Beschwerdeführers von Amtes wegen res- pektive der Gewährung einer angemessenen Frist, um weitere Beweismit- tel beibringen zu können, festzustellen, dass in der Beschwerde zwar be- hauptet wurde, der Beschwerdeführer sei in langjähriger psychiatrischer Behandlung. Jedoch liegen dem Gericht bis zum heutigen Zeitpunkt keine Unterlagen – insbesondere im Zusammenhang mit seinem gesundheitli- chen Zustand – vor, obwohl es ihm im Rahmen der Mitwirkungspflicht im Sinne von Art. 8 AsylG oblegen hätte, allfällige ärztliche Unterlagen einzu- reichen und ihm dazu offensichtlich auch genügend Zeit zur Verfügung ge- standen hat.</w:t>
      </w:r>
    </w:p>
    <w:p>
      <w:r>
        <w:rPr>
          <w:b/>
        </w:rPr>
        <w:t>E. 7.5</w:t>
      </w:r>
    </w:p>
    <w:p>
      <w:r>
        <w:t>Nach dem Gesagten erweisen sich die geltend gemachten formellen Rügen als unbegründet und der Sachverhalt als vollständig erstellt, wes- halb das Gericht in der vorliegenden Sache selber entscheidet.</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D-3719/2019 Seite 10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9.1</w:t>
      </w:r>
    </w:p>
    <w:p>
      <w:r>
        <w:t>Zur Begründung seines zweiten Asylgesuchs machte der Beschwerde- führer im Wesentlichen geltend, der rechtserhebliche Sachverhalt respek- tive die Sachlage habe sich in Bezug auf die Flüchtlingseigenschaft erheb- lich verändert. Sein Bruder P2 sei in G._______ mit Entscheid vom 20. Ap- ril 2018 (recte 18. April 2018) wegen dessen LTTE-Vergangenheit als Flüchtling anerkannt worden. Da der Beschwerdeführer selber wegen die- sem Bruder vom CID gesucht worden sei, habe er mit der Anerkennung seines Bruders als Flüchtling sowohl seine eigene Gefährdung als auch die Tatsache, dass er aus einer Familie mit LTTE-Vergangenheit stamme, be- legen können. Aufgrund der aktuellen politischen Situation sei er ausser- dem als Angehöriger einer spezifischen Gruppe – insbesondere als tamili- scher Rückkehrer aus der Schweiz – im Sinne von Art. 3 EMRK als gefähr- det zu betrachten, zumal er unmittelbare Verbindungen zu den LTTE ge- habt habe. Zudem sei er in exilpolitischer Weise tätig.</w:t>
      </w:r>
    </w:p>
    <w:p>
      <w:r>
        <w:rPr>
          <w:b/>
        </w:rPr>
        <w:t>E. 9.2.1</w:t>
      </w:r>
    </w:p>
    <w:p>
      <w:r>
        <w:t>Die Vorinstanz stellte in ihrem ablehnenden Entscheid fest, der Be- schwerdeführer habe nicht glaubhaft darlegen können, vorfluchtweise in Sri Lanka asylrelevanten Verfolgungen oder Nachteilen ausgesetzt gewe- sen zu sein. Insbesondere sei es ihm nicht gelungen im Zusammenhang mit den Verhören zwischen 2012 und 2015 eine asylrechtlich relevante Ver- folgung glaubhaft zu machen. Zudem habe er nach Ende des Krieges noch sechs Jahre in Sri Lanka leben können, ohne beachtliche Nachteile erlebt zu haben. Aus den Akten gehe zudem nicht hervor, dass er bei einer Rück- kehr ins Heimatland asylrechtlich relevante Verfolgungen zu befürchten hätte. Daran würde auch die politische Lange respektive der Machtkampf</w:t>
      </w:r>
    </w:p>
    <w:p>
      <w:r>
        <w:t>D-3719/2019 Seite 11 zwischen den politischen Parteien nichts ändern, zumal nicht von Zunah- men von gezielten Verfolgungen während dieses Machtkampfes auszuge- hen sei und es keinen Grund zu der Annahme gebe, dass generell eine erhöhte Gefahrensituation für die sri-lankische Bevölkerung bestehe. So- dann weise der Beschwerdeführer auch keinen persönlichen Bezug zur politischen unsicheren Lage seit Oktober 2018 und den terroristischen An- schlägen vom April 2019 auf Kirchen und Hotels auf.</w:t>
      </w:r>
    </w:p>
    <w:p>
      <w:r>
        <w:rPr>
          <w:b/>
        </w:rPr>
        <w:t>E. 9.2.2</w:t>
      </w:r>
    </w:p>
    <w:p>
      <w:r>
        <w:t>Des Weiteren stelle die Tatsache, dass der Beschwerdeführer illegal aus Sri Lanka ausgereist sei und deshalb allenfalls eine Befragung bei der Einreise am Flughafen oder die Eröffnung eines Strafverfahrens zu be- fürchten hätte, keine asylrechtlich relevante Verfolgung dar.</w:t>
      </w:r>
    </w:p>
    <w:p>
      <w:r>
        <w:rPr>
          <w:b/>
        </w:rPr>
        <w:t>E. 9.2.3</w:t>
      </w:r>
    </w:p>
    <w:p>
      <w:r>
        <w:t>Sodann habe der Beschwerdeführer in seiner Eingabe geltend ge- macht, sein in G._______ lebender Bruder P2 sei im April 2018 als Flücht- ling anerkannt worden. Dieser Asylentscheid liege lediglich in Kopie vor und verfüge dementsprechend über einen geringen Beweiswert. Zudem sei das Dokument verspätet eingereicht worden. Die genaueren Um- stände, unter welchen er zu dieser Kopie gelangt sei, habe er nicht darge- legt. Ausserdem seien die verwandtschaftlichen Beziehungen zueinander nicht nachgewiesen. Selbst aber bei der Annahme, es handle sich um ein echtes Dokument bezüglich seinen Bruder, würde dieses seine geltend ge- machte eigene Verfolgung nicht belegen, zumal der Beschwerdeführer ohne wesentliche Behelligungen nach der Ausreise des Bruders noch jah- relang im Heimatstaat verblieben war, obwohl die Behörden bereits Kennt- nis der Rolle des Bruders hatten. Inwiefern also der Entscheid der (…) Be- hörden einen Einfluss auf das Profil des Beschwerdeführers haben sollte, sei nicht ersichtlich. Dies umso mehr, als der Beschwerdeführer seine Schwierigkeiten eher in den Zusammenhang mit der Ausreise des Bruders P1 im Jahr 2014 gestellt hatte. Zudem habe er im Widerspruch zu den neuen Schilderungen seiner Rechtsvertretung nie behauptet, Dienstleis- tungen für die LTTE erbracht zu haben, sondern lediglich ausgeführt, nach Kriegsende 2009 mit zahlreichen weiteren Zivilpersonen für kurze Zeit in- terniert gewesen zu sein.</w:t>
      </w:r>
    </w:p>
    <w:p>
      <w:r>
        <w:rPr>
          <w:b/>
        </w:rPr>
        <w:t>E. 9.2.4</w:t>
      </w:r>
    </w:p>
    <w:p>
      <w:r>
        <w:t>Die geltend gemachten Nachfluchtgründe, er sei exilpolitisch aktiv, habe er weder durch Beweismittel belegen, noch in seinem Gesuch präzi- sieren können. Einzig aus dem Anhörungsprotokoll vom Januar 2017 gehe hervor, dass er zwei Mal an einer Kundgebung vor dem (…) in H._______ teilgenommen habe. Mangels konkreter Darlegung neuer exilpolitischer</w:t>
      </w:r>
    </w:p>
    <w:p>
      <w:r>
        <w:t>D-3719/2019 Seite 12 Aktivitäten seien seine Vorbringen hierzu unbegründet und würden den for- mellen Anforderungen an Art. 111c Abs. 1 AsylG nicht genügen, weshalb auf diese Vorbringen nicht einzutreten sei.</w:t>
      </w:r>
    </w:p>
    <w:p>
      <w:r>
        <w:rPr>
          <w:b/>
        </w:rPr>
        <w:t>E. 9.3.1</w:t>
      </w:r>
    </w:p>
    <w:p>
      <w:r>
        <w:t>In der Beschwerde wurde gerügt, der Beschwerdeführer sei vor dem Hintergrund der politischen Entwicklungen seit 2018 in Sri Lanka bei seiner Rückkehr begründeterweise an Leib und Leben gefährdet. Er sei bereits in den Fokus der heimatlichen Behörden geraten und habe sich zudem auch exilpolitisch exponiert. Überdies stamme er aus einer politisch engagierten Familie, wobei seine beiden Brüder bei den LTTE aktiv gewesen seien und zwischenzeitlich in G._______ Asyl erhalten hätten. Mit dem Einreichen des (…) Asylentscheids seines Bruders P2 seien seine eigenen Vorbringen glaubhaft gemacht worden, zumal die Vorinstanz in ihrer Verfügung vom 28. August 2018 die Glaubhaftigkeit seiner Schilderungen bezweifelt habe.</w:t>
      </w:r>
    </w:p>
    <w:p>
      <w:r>
        <w:rPr>
          <w:b/>
        </w:rPr>
        <w:t>E. 9.3.2</w:t>
      </w:r>
    </w:p>
    <w:p>
      <w:r>
        <w:t>In der Beschwerdeergänzung wurde erneut auf den Asylentscheid des Bruders P2 des Beschwerdeführers in G._______ vom April 2018 hin- gewiesen und festgehalten, dass wenn dieser als Flüchtling anerkannt wor- den und bei einer Rückkehr nach Sri Lanka einer asylrechtlich relevanten Verfolgung ausgesetzt sei, der Beschwerdeführer demensprechend der- selben Gefahr unterstellt sei und eine Verfolgung durch die staatlichen Be- hörden zu befürchten hätte. So habe er glaubhaft dargelegt, vom CID mehrmals wegen seines Bruders misshandelt und verhört worden zu sein. Der (…) Entscheid zeige auf, dass der Beschwerdeführer aufgrund seiner glaubhaft gemachten Ausführungen zu seinen Verhören bei einer Rück- kehr einer ernstzunehmenden Gefahr vor Verfolgung, Misshandlung und Folter ausgesetzt wäre. Zudem sei darauf hinzuweisen, dass sowohl die (…) Behörden als auch die Schweizerische Flüchtlingshilfe SFH betonten, dass abgewiesene Asylsuchende grundsätzlich gefährdet seien, bei ihrer Rückkehr befragt und misshandelt zu werden. Auch aus diesem Grund müsse ihm Asyl in der Schweiz gewährt werden.</w:t>
      </w:r>
    </w:p>
    <w:p>
      <w:r>
        <w:rPr>
          <w:b/>
        </w:rPr>
        <w:t>E. 9.3.3</w:t>
      </w:r>
    </w:p>
    <w:p>
      <w:r>
        <w:t>In der Folge wurde schliesslich zusätzlich geltend gemacht, dass zwi- schenzeitlich auch der andere Bruder P1 von den (…) Behörden als Flücht- ling anerkannt worden sei. Daraus sei der Schluss zu ziehen, dass auch dem Beschwerdeführer im Falle der Rückführung eine asylrechtlich rele- vante Gefährdung drohe.</w:t>
      </w:r>
    </w:p>
    <w:p>
      <w:r>
        <w:rPr>
          <w:b/>
        </w:rPr>
        <w:t>E. 9.4</w:t>
      </w:r>
    </w:p>
    <w:p>
      <w:r>
        <w:t>Die Vorinstanz stellte in ihrer Vernehmlassung fest, die positiven (…) Asylentscheide der beiden Brüder des Beschwerdeführers stellten zwar</w:t>
      </w:r>
    </w:p>
    <w:p>
      <w:r>
        <w:t>D-3719/2019 Seite 13 Elemente dar, welche einen neuen Risikofaktor in Bezug auf das Profil des Beschwerdeführers hinsichtlich einer begründeten Furcht im Falle einer Rückkehr in das Herkunftsland begründen könnten. Hingegen lasse sich im vorliegenden Fall keine konkrete zukünftige Verfolgungsgefahr für ihn im Falle einer Rückkehr nach Sri Lanka ableiten. Insbesondere ergebe sich aus den Beweismitteln nicht, dass der Beschwerdeführer in den Fokus der Behörden geraten könnte. In diesem Zusammenhang sei auf das junge Alter des Beschwerdeführers bei Kriegsende hinzuweisen, er sei damals 15-jährig gewesen, und auf den Umstand, dass er in der Folge noch jahre- lang im Heimatstaat verblieb. Schliesslich sei festzustellen, dass im Urteil vom 18. November 2020 seinen Bruder P1 betreffend, ein anderer Sach- verhalt als den vom Beschwerdeführer vorgebrachten, festgehalten wor- den sei. Darin sei geltend gemacht worden, dass P1 im Jahr 2010 in einem Internierungslager für intern Vertriebene wegen der Flucht des ältesten Bruders P2 misshandelt worden sei, sich in der Folge habe regelmässig bei den Behörden melden müssen und schliesslich im April 2019 Sri Lanka verlassen habe.</w:t>
      </w:r>
    </w:p>
    <w:p>
      <w:r>
        <w:rPr>
          <w:b/>
        </w:rPr>
        <w:t>E. 9.5</w:t>
      </w:r>
    </w:p>
    <w:p>
      <w:r>
        <w:t>In der Replik wurde ausgeführt, dass aus den Asylentscheiden beider Brüder des Beschwerdeführers eindeutig hervorgehe, dass diese im Falle einer Rückkehr einer asylrechtlich relevanten Verfolgungsgefahr ausge- setzt wären. Ihre Vorbringen seien somit als glaubhaft anerkannt worden. Demensprechend seien auch die Fluchtgründe des Beschwerdeführers als glaubhaft einzustufen. Aufgrund der (…) Entscheide sei eindeutig ersicht- lich, dass die gesamte Familie I._______ verfolgt worden sei und die drei Brüder deshalb alle Sri Lanka hätten verlassen müssen. Ferner würden sich keine Widersprüche seiner Aussagen zu denjenigen seines Bruders P1 ergeben, zumal er ausgeführt habe, P1 habe 2014 Sri Lanka verlassen, sich danach jedoch korrigiert und dargelegt habe, er könne nicht mit abso- luter Sicherheit sagen, ob dieser das Land tatsächlich verlassen habe oder nicht. Auch habe er erklärt nicht zu wissen, wo sich sein Bruder P2 aufhalte, da er seit 2015 bis zu seinem Aufenthalt in der Schweiz keinen Kontakt mehr zu diesem gehabt habe. Zusammenfassend und in Anbetracht der unsicheren politischen Lage respektive der Machtübernahme des Rajapa- ksa-Clans habe der Beschwerdeführer objektiv begründete Furcht vor ei- ner Verfolgung und es würde ihm – wie auch seinen beiden Brüdern – Ver- bindungen zu den LTTE unterstellt. Ausserdem gehöre er der tamilischen Ethnie an und lebe seit über fünf Jahren in der Schweiz.</w:t>
      </w:r>
    </w:p>
    <w:p>
      <w:r>
        <w:t>D-3719/2019 Seite 14</w:t>
      </w:r>
    </w:p>
    <w:p>
      <w:r>
        <w:rPr>
          <w:b/>
        </w:rPr>
        <w:t>E. 10.1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10.2</w:t>
      </w:r>
    </w:p>
    <w:p>
      <w:r>
        <w:t>Der Beschwerdeführer stützte sein neues Asylgesuch im Wesentli- chen auf die positiven Asylentscheide seiner beiden Brüder, um damit die Glaubhaftigkeit seiner eigenen Fluchtgründe beziehungsweise ein relevan- tes Risikoprofil zu untermauern. Bereits in der Verfügung der Vorinstanz vom 29. August 2018 war die Glaubhaftigkeit seiner Vorfluchtgründe im Wesentlichen bezweifelt und von der Vorinstanz überzeugend dargelegt worden, dass sein Bruder P2, wegen welchem er angeblich mehrmals ver- hört worden sein soll, bereits 2010 Sri Lanka verlassen habe, wobei sich der Beschwerdeführer danach noch rund sechs Jahre ohne wesentliche Nachteile erfahren zu haben, in seinem Heimatland aufgehalten habe. Da- ran vermag der Asylentscheid seines Bruders vom 18. April 2018 nichts zu ändern, da der Inhalt ungeeignet ist, eine allfällige Verfolgung des Be- schwerdeführers durch die sri-lankischen Behörden zu belegen. Aus dem betreffenden Entscheid geht lediglich hervor, dass der Bruder P2 vor seiner Flucht im Jahr 2009 wegen vermuteter Unterstützung der LTTE zwischen</w:t>
      </w:r>
    </w:p>
    <w:p>
      <w:r>
        <w:t>D-3719/2019 Seite 15 2007 und 2009 mehrmals von der sri-lankischen Armee verhört sowie miss- handelt worden sei. Auch wenn anhand der auf Beschwerdeebene einge- reichten Beweismittel von der verwandtschaftlichen Beziehung zwischen dem Beschwerdeführer und P1 sowie P2 auszugehen ist, vermögen deren positive Asylentscheide weder eine allfällige Verfolgung des Beschwerde- führers, noch andere Nachteile im Sinne des Asylgesetzes zu belegen. Wie bereits von der Vorinstanz zutreffend dargelegt, war es dem Beschwerde- führer möglich, trotz der vier- bis fünfmaligen Verhöre durch den CID ein unabhängiges Leben zu führen. So habe er auch in Colombo gelebt und gearbeitet. Insbesondere ist in diesem Zusammenhang auch festzustellen, dass sich erhebliche Widersprüche der Sachverhalte ergeben haben. So konnte der Beschwerdeführer nicht stichhaltig erklären, weshalb er seit 2013 respektive 2014 keinen Kontakt zu seinem Bruder P1 mehr hatte, obwohl sich dieser gemäss (…) Asylentscheid noch bis 2019 in Sri Lanka aufhielt – was im Übrigen nicht auf eine intensive Verfolgung desselben schliessen lässt – und ausserdem einer regelmässigen Meldepflicht unter- stellt war. Damit hätte dieser problemlos den Kontakt zum Beschwerdefüh- rer aufrechterhalten können. Dies gilt ebenfalls bezüglich P2, der sich seit 2010 in G._______ aufgehalten habe. Schliesslich ergibt sich aus den ein- gereichten Akten auch nicht, dass es sich bei den Brüdern um Personen mit einem politischen Profil handeln würde. Auch wenn den beiden Brüdern des Beschwerdeführers in G._______ der Flüchtlingsstatus zugesprochen worden war, konnte der Beschwerdeführer nicht glaubhaft erklären, wes- halb auch er verfolgt gewesen sein soll und bei einer Rückkehr nach Sri Lanka ernsthafte Furcht vor asylrechtlich relevanten Nachteilen ausgesetzt wäre.</w:t>
      </w:r>
    </w:p>
    <w:p>
      <w:r>
        <w:rPr>
          <w:b/>
        </w:rPr>
        <w:t>E. 11.1</w:t>
      </w:r>
    </w:p>
    <w:p>
      <w:r>
        <w:t>In einem weiteren Schritt ist zu prüfen, ob dem Beschwerdeführer im Sinne von (objektiven oder subjektiven) Nachfluchtgründen die Flüchtlings- eigenschaft zuzusprechen respektive Asyl zu gewähren ist.</w:t>
      </w:r>
    </w:p>
    <w:p>
      <w:r>
        <w:rPr>
          <w:b/>
        </w:rPr>
        <w:t>E. 11.2</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des Asylsuchenden als staatsfeindlich ein- stufen und dieser deswegen bei einer Rückkehr eine Verfolgung befürch- ten muss. Personen, welche subjektive Nachfluchtgründe nachweisen oder glaubhaft machen können, sind vom Asyl ausgeschlossen (Art. 54</w:t>
      </w:r>
    </w:p>
    <w:p>
      <w:r>
        <w:t>D-3719/2019 Seite 16 AsylG), werden jedoch als Flüchtlinge vorläufig aufgenommen (vgl. BVGE 2009/28 E. 7.1).</w:t>
      </w:r>
    </w:p>
    <w:p>
      <w:r>
        <w:rPr>
          <w:b/>
        </w:rPr>
        <w:t>E. 11.3</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Rückkehrenden, Opfer ernsthafter Nachteile in Form von Verhaf- tung und Folter zu werden, an verschiedenen Risikofaktoren. Dabei han- delt es sich um das Vorhandensein einer tatsächlichen oder vermeintli- chen, aktuellen oder vergangenen Verbindung zu den LTTE, um die Teil- nahme an exilpolitischen regimekritischen Handlungen und um das Vorlie- gen früherer Verhaftungen durch die sri-lankischen Behörden, üblicher- weise im Zusammenhang mit einer tatsächlichen oder vermuteten Verbin- dung zu den LTTE (sogenannte stark risikobegründende Faktoren, vgl. a.a.O., E. 8.4.1–8.4.3).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 haften Nachteilen im Sinne von Art. 3 AsylG haben, denen seitens der sri- lankischen Behörden zugeschrieben wird, dass sie bestrebt seien, den ta- milischen Separatismus wiederaufleben zu lassen (vgl. a.a.O., E. 8.5.1). Das Bundesverwaltungsgericht ist sich der politischen Veränderungen in Sri Lanka seit der Machtübernahme des Rajapksa-Clans im November 2019 und der im August 2020 stattgefundenen Parlamentswahlen, welche die Macht des Rajapaksa-Clans weiter ausweiteten, bewusst (vgl. Urteil des BVGer D-6399/2018 vom 10. Mai 2022 E. 5.5.2 m.w.H.). Es beobach- tet die Entwicklungen aufmerksam und berücksichtigt diese bei seiner Ent- scheidfindung. Zwar ist beim derzeitigen Kenntnisstand durchaus von einer möglichen Akzentuierung der Gefährdungslage auszugehen, der Perso- nen mit einem bestimmten Risikoprofil ausgesetzt sind beziehungsweise</w:t>
      </w:r>
    </w:p>
    <w:p>
      <w:r>
        <w:t>D-3719/2019 Seite 17 bereits vorher ausgesetzt waren (vgl. Referenzurteil des Bundesverwal- tungsgerichts E-1866/2015 vom 15. Juli 2016; HRW, Sri Lanka: Families of "Disappeared" Threatened, 16.02.2020). Dennoch gibt es zum heutigen Zeitpunkt keinen Grund zur Annahme, dass seit dem Machtwechsel in Sri Lanka ganze Bevölkerungsgruppen kollektiv einer Verfolgungsgefahr aus- gesetzt wären. Unter diesen Umständen ist im Einzelfall zu prüfen, ob ein persönlicher Bezug der asylsuchenden Personen zur Präsidentschafts- wahl vom 16. November 2019 und den Parlamentswahlen vom 5. August 2020 respektive deren Folgen besteht.</w:t>
      </w:r>
    </w:p>
    <w:p>
      <w:r>
        <w:rPr>
          <w:b/>
        </w:rPr>
        <w:t>E. 11.4</w:t>
      </w:r>
    </w:p>
    <w:p>
      <w:r>
        <w:t>Mit der Vorinstanz ist einig zu gehen, dass angesichts des langjähri- gen Aufenthaltes in Sri Lanka nach Kriegsende ohne (glaubhaft gemachte) relevante Behelligungen der Umstand, dass seine Brüder inzwischen als Flüchtlinge anerkannt wurden, keine Verschärfung des Risikoprofils nach sich zu ziehen vermag. Wie erwähnt gibt es keine Hinweise darauf, dass es sich bei den Brüdern um Personen mit aktuellen politischen Aktivitäten handelt. Der Beschwerdeführer machte zwar seinerseits geltend, exilpoli- tisch tätig zu sein und führte in seiner Anhörung an, er habe zwei oder drei Mal als einfacher Teilnehmer an Demonstrationen vor dem (…) in H._______ teilgenommen. Weitere exilpolitische Aktivitäten machte er keine geltend. Vor diesem Hintergrund ist demnach nicht davon auszuge- hen, dass er wegen diesem politischen Engagement den sri-lankischen Behörden aufgefallen ist und aufgrund dessen bei einer Rückkehr einer asylrechtlich relevanten Verfolgung ausgesetzt wäre. Sodann machte er keine strafrechtliche Verfolgung geltend, welche zu einem möglichen Ein- trag auf der sogenannten «Stop-List» führen könnte. Einen direkten sowie persönlichen Bezug zur Präsidentschaftswahl vom November 2019 oder zu den Parlamentswahlen und allfällige, sich daraus ergebende Nachteile für ihn, konnte er nicht darlegen. Angesichts der vorangehenden Erwägun- gen ist deshalb nicht davon auszugehen, dass stark risikobegründende Faktoren vorliegen. Schwach risikobegründende Faktoren führen allein für sich genommen in der Regel nicht zu einer asylrelevanten Verfolgungsgefahr (vgl. Referenz- urteil E-1866/2015 vom 15. Juli 2016, E.8.5.5). Es ist zwar nicht abzustrei- ten, dass der Beschwerdeführer zwischenzeitlich seit rund sechs Jahren in der Schweiz lebt. Diese langjährige Landesabwesenheit führt jedoch eben- falls nicht zu einem potentiellen Risikofaktor, welcher einem Vollzug der Wegweisung im Wege stehen würde. Auch eine allfällige illegale Ausreise und mehrjährige Landesabwesenheit stellen grundsätzlich keine potentiel- len Risikofaktoren dar, welche einem Vollzug der Wegweisung im Wege</w:t>
      </w:r>
    </w:p>
    <w:p>
      <w:r>
        <w:t>D-3719/2019 Seite 18 stehen würden (vgl. Urteil des BVGer D-1888/2018 vom 10. März 2021 E 6.7).</w:t>
      </w:r>
    </w:p>
    <w:p>
      <w:r>
        <w:rPr>
          <w:b/>
        </w:rPr>
        <w:t>E. 11.5</w:t>
      </w:r>
    </w:p>
    <w:p>
      <w:r>
        <w:t>Vor diesem Hintergrund ist das Vorhandensein eines relevanten Risi- koprofils zu verneinen. Zusammenfassend ist es dem Beschwerdeführer nicht gelungen, glaubhaft vorzubringen, dass ihm bei einer Rückkehr durch die sri-lankischen Behörden eine Gefahr vor einer asylbegründeten Verfol- gung drohen würde und er ernsthafte Nachteile im Sinne von Art. 3 Abs. 2 AsylG befürchten müsste. Die Vorinstanz hat zu Recht die Flücht- lingseigenschaft verneint und sein Asylgesuch abgelehnt.</w:t>
      </w:r>
    </w:p>
    <w:p>
      <w:r>
        <w:rPr>
          <w:b/>
        </w:rPr>
        <w:t>E. 12.1</w:t>
      </w:r>
    </w:p>
    <w:p>
      <w:r>
        <w:t>Lehnt das SEM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D-3719/2019 Seite 19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13.2.2</w:t>
      </w:r>
    </w:p>
    <w:p>
      <w:r>
        <w:t>Das Prinzip des flüchtlingsrechtlichen Non-Refoulement schützt nur Personen,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Aus den Akten ergeben sich sodann keine konkreten Anhalts- 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Nach dem Gesagten ist der Voll- zug der Wegweisung sowohl im Sinne der asyl- als auch der völkerrechtli- chen Bestimmungen zulässig.</w:t>
      </w:r>
    </w:p>
    <w:p>
      <w:r>
        <w:t>D-3719/2019 Seite 20</w:t>
      </w:r>
    </w:p>
    <w:p>
      <w:r>
        <w:rPr>
          <w:b/>
        </w:rPr>
        <w:t>E. 13.3.1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13.3.2</w:t>
      </w:r>
    </w:p>
    <w:p>
      <w:r>
        <w:t>In Sri Lanka herrscht weder Krieg noch eine Situation allgemeiner Gewalt. Der bewaffnete Konflikt zwischen der sri-lankischen Regierung und den LTTE ist im Mai 2009 zu Ende gegangen. In den beiden Referenz- urteilen E-1866/2015 vom 15. Juli 2016 und D-3619/2016 vom 16. Oktober 2017 hat das Bundesverwaltungsgericht eine aktuelle Einschätzung der Lage in Sri Lanka vorgenommen. Dabei stellte es fest, dass der Wegwei- sungsvollzug sowohl in die Nordprovinz als auch in die Ostprovinz unter Einschluss des sogenannten Vanni-Gebiets zumutbar ist, wenn das Vorlie- gen von individuellen Zumutbarkeitskriterien bejaht werden kann. Zu den individuellen Zumutbarkeitskriterien gehören insbesondere das Vorhan- densein eines tragfähigen familiären oder sozialen Beziehungsnetzes so- wie Aussichten auf eine gesicherte Einkommens- und Wohnsituation (vgl. Referenzurteil des BVGer E-1866/2015 E. 13.2 ff. und Urteil des BVGer D-3619/2016 vom 16. Oktober 2017 E. 9.5). Diese Einschätzung bleibt auch nach den aktuellen Entwicklungen im Zusammenhang mit dem verhängten Ausnahmezustand über das gesamte Land und die seither schwelende Regierungskrise in Sri Lanka weiterhin bestehen (vgl. etwa Ur- teil des BVGer E-5142/2019 vom 3. Mai 2022 E. 6.3).</w:t>
      </w:r>
    </w:p>
    <w:p>
      <w:r>
        <w:rPr>
          <w:b/>
        </w:rPr>
        <w:t>E. 13.3.3</w:t>
      </w:r>
    </w:p>
    <w:p>
      <w:r>
        <w:t>Der Beschwerdeführer brachte zwar hervor, dass er in psychologi- scher respektive psychiatrischer Behandlung sei, jedoch reichte er keine diesbezüglichen Dokumente zu den Akten. Demensprechend ist nicht da- von auszugehen, dass er unter derart schweren gesundheitlichen Beein- trächtigungen leidet, dass diese einem Vollzug der Wegweisung entgegen- stehen würden. Zudem weist er Arbeitserfahrung in einem Restaurant auf. Es kann davon ausgegangen werden, dass er in seinem Heimatdorf oder auch in Colombo, wo er sich zwischen April 2013 und Oktober 2015 aufge- halten und gearbeitet hat, über ein soziales Netzwerk verfügt. So leben eine Grossmutter, zwei Onkel und vier Tanten im Heimatland (vgl. act. A3/10, F1.17.05; A10/16, F17, F28-29, F35). Schliesslich dürften auch die beiden sich in G._______ aufhaltenden Brüder in der Lage sein, finanzielle Unterstützung zu leisten. Trotz der längeren Landesabwesenheit ist anzu- nehmen, dass er unter diesen Umständen eine Anstellung finden und sich</w:t>
      </w:r>
    </w:p>
    <w:p>
      <w:r>
        <w:t>D-3719/2019 Seite 21 in wirtschaftlicher und sozialer Hinsicht wird erfolgreich reintegrieren kön- nen.</w:t>
      </w:r>
    </w:p>
    <w:p>
      <w:r>
        <w:rPr>
          <w:b/>
        </w:rPr>
        <w:t>E. 13.3.4</w:t>
      </w:r>
    </w:p>
    <w:p>
      <w:r>
        <w:t>Nach dem Gesagten erweist sich der Vollzug der Wegweisung auch als zumutbar.</w:t>
      </w:r>
    </w:p>
    <w:p>
      <w:r>
        <w:rPr>
          <w:b/>
        </w:rPr>
        <w:t>E. 13.4</w:t>
      </w:r>
    </w:p>
    <w:p>
      <w:r>
        <w:t>Ferner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13.5</w:t>
      </w:r>
    </w:p>
    <w:p>
      <w:r>
        <w:t>Schliesslich steht auch die Corona-Pandemie dem Wegweisungsvoll- zug nicht entgegen. Bei dieser handelt es sich – wenn überhaupt – um ein temporäres Vollzugshindernis, welchem im Rahmen der Vollzugsmodalitä- ten durch die kantonalen Behörden Rechnung zu tragen ist, indem etwa der Zeitpunkt des Vollzugs der Situation in Sri Lanka angepasst wird (vgl. Entscheidungen und Mitteilungen der Schweizerischen Asylrekurskommis- sion [EMARK] 1995 Nr. 14 E. 8d und e sowie das Urteil des BVGer D-4796/2019 vom 27. April 2020 E. 8.9 m.w.H.).</w:t>
      </w:r>
    </w:p>
    <w:p>
      <w:r>
        <w:rPr>
          <w:b/>
        </w:rPr>
        <w:t>E. 13.6</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15</w:t>
      </w:r>
    </w:p>
    <w:p>
      <w:r>
        <w:t>Bei diesem Ausgang des Verfahrens sind die Kosten dem Beschwerde- führer aufzuerlegen (Art. 63 Abs. 1 VwVG) und angesichts des ausseror- dentlichen Umfangs der Beschwerdeeingabe auf insgesamt Fr. 1’500. – festzusetzen (Art. 1–3 des Reglements vom 21. Februar 2008 über die Kosten und Entschädigungen vor dem Bundesverwaltungsgericht [VGKE, SR 173.320.2]). (Dispositiv nächste Seite)</w:t>
      </w:r>
    </w:p>
    <w:p>
      <w:r>
        <w:t>D-3719/2019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