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D-365/2022 vom 27. Januar 2022</w:t>
      </w:r>
    </w:p>
    <w:p>
      <w:r>
        <w:t>Bundesverwaltungsgericht, 2022-01-27, DE</w:t>
      </w:r>
    </w:p>
    <w:p>
      <w:r>
        <w:rPr>
          <w:b/>
        </w:rPr>
        <w:t xml:space="preserve">Quelle: </w:t>
      </w:r>
      <w:r>
        <w:t>https://mcp.opencaselaw.ch/entscheid/bvger_D-365_2022</w:t>
      </w:r>
    </w:p>
    <w:p>
      <w:r>
        <w:t>FR: TAF D-365/2022 du 27 janvier 2022</w:t>
      </w:r>
    </w:p>
    <w:p>
      <w:r>
        <w:t>IT: TAF D-365/2022 del 27 gennaio 2022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Der Beschwerdeführer hat am Verfahren vor der Vorinstanz teilgenom- men, ist durch die angefochtene Verfügung besonders berührt, hat ein schutzwürdiges Interesse an deren Aufhebung beziehungsweise Ände- rung und ist daher zur Einreichung der Beschwerde legitimiert (Art. 105 AsylG i.V.m. Art. 37 VGG und Art. 48 Abs. 1 VwVG). Auf die frist- und form- gerecht eingereichte Beschwerde ist einzutreten (Art. 108 Abs. 3 AsylG; Art. 105 AsylG i.V.m. Art. 37 VGG und Art. 52 Abs. 1 VwVG).</w:t>
      </w:r>
    </w:p>
    <w:p>
      <w:r>
        <w:rPr>
          <w:b/>
        </w:rPr>
        <w:t>E. 2</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w:t>
      </w:r>
    </w:p>
    <w:p>
      <w:r>
        <w:t>D-365/2022 Seite 5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Das SEM begründet seinen Entscheid damit, dass der Beschwerdefüh- rer am 11. Oktober 2021 in Bulgarien ein Asylgesuch eingereicht habe. Da die bulgarischen Behörden das Ersuchen des SEM um seine Übernahme gutgeheissen hätten, liege die Zuständigkeit für das weitere Verfahren bei Bulgarien. Mit der Abnahme der Fingerabdrücke sei Bulgarien seinen in- ternationalen Verpflichtungen nachgekommen. Da sein Asylgesuch in Bul- garien pendent sei, könne der Beschwerdeführer nach der Rückkehr allfäl- lige neue oder bisher nicht geltend gemachte Asylgründe und Wegwei- sungshindernisse vorbringen. Es lägen keine Hinweise vor, dass die bul- garischen Behörden sich weigern würden, ihn wiederaufzunehmen und seinen Antrag auf internationalen Schutz unter Einhaltung der Regeln der Verfahrensrichtlinie zu prüfen. Bulgarien sei ein Rechtsstaat mit funktionie- rendem Justizsystem. Sollte der Beschwerdeführer sich durch bulgarische Behörden ungerecht oder rechtswidrig behandelt fühlen, könne er sich mit einer Beschwerde an die zuständigen Stellen wenden. Dabei stehe ihm letztlich auch der Rechtsweg an den Europäischen Gerichtshof für Men- schenrechte (EGMR) offen. Es lägen keine Gründe gemäss Art. 16 Abs. 1 Dublin-III-VO vor, die die Schweiz verpflichten würden, das Asylgesuch zu prüfen. Es ergäben sich somit keine Gründe, die die Anwendung der Sou- veränitätsklausel im Sinne von Art. 29a Abs. 3 der Asylverordnung 1 vom 11. August 1999 (AsylV 1, SR 142.311) i.V.m. Art. 17 Abs. 1 Dublin-III-VO anzeigten.</w:t>
      </w:r>
    </w:p>
    <w:p>
      <w:r>
        <w:rPr>
          <w:b/>
        </w:rPr>
        <w:t>E. 4.2</w:t>
      </w:r>
    </w:p>
    <w:p>
      <w:r>
        <w:t>In der Beschwerde wird geltend gemacht, der Beschwerdeführer sei mit dem vorinstanzlichen Entscheid nicht einverstanden. In der Schweiz habe er einen Bruder und er möchte sich hier eine Zukunft aufbauen. Die Umstände in Bulgarien seien schrecklich gewesen, er sei dort unmensch- lich und unwürdig behandelt worden. Er bitte um Berücksichtigung der ak- tuellen Lage in Bulgarien und seiner persönlichen Situation. Es sei ihm ein Asylverfahren in der Schweiz zu ermöglichen.</w:t>
      </w:r>
    </w:p>
    <w:p>
      <w:r>
        <w:t>D-365/2022 Seite 6</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 fung zur Feststellung, dass ein anderer Mitgliedstaat für die Prüfung des Asylgesuchs zuständig ist, tritt das SEM, nachdem der betreffende Mit- gliedstaat einer Überstellung oder Rücküberstellung explizit oder implizit zugestimmt hat, auf das Asylgesuch nicht ein (vgl. BVGE 2017 VI/5 E. 6.2).</w:t>
      </w:r>
    </w:p>
    <w:p>
      <w:r>
        <w:rPr>
          <w:b/>
        </w:rPr>
        <w:t>E. 5.2</w:t>
      </w:r>
    </w:p>
    <w:p>
      <w:r>
        <w:t>Gemäss Art. 3 Abs. 1 Dublin-III-VO wird jeder Asylantrag von einem einzigen Mitgliedstaat geprüft, der nach den Kriterien des Kapitels III (Art. 8 -15 Dublin-III-VO) als zuständiger Staat bestimmt wird (vgl. auch Art. 7 Abs. 1 Dublin-III-VO).</w:t>
      </w:r>
    </w:p>
    <w:p>
      <w:r>
        <w:rPr>
          <w:b/>
        </w:rPr>
        <w:t>E. 5.3</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Artikel 23, 24, 25 und 29 wiederaufzunehmen (Art. 18 Abs. 1 Bst. b Dublin-III-VO).</w:t>
      </w:r>
    </w:p>
    <w:p>
      <w:r>
        <w:rPr>
          <w:b/>
        </w:rPr>
        <w:t>E. 6.1</w:t>
      </w:r>
    </w:p>
    <w:p>
      <w:r>
        <w:t>Vorliegend ist unbestritten und durch den Abgleich der Fingerabdrücke mit der Zentraleinheit Eurodac belegt, dass der Beschwerdeführer am</w:t>
      </w:r>
    </w:p>
    <w:p>
      <w:r>
        <w:rPr>
          <w:b/>
        </w:rPr>
        <w:t>E. 6.2</w:t>
      </w:r>
    </w:p>
    <w:p>
      <w:r>
        <w:t>Die grundsätzliche Zuständigkeit Bulgariens für die Durchführung des Asyl- und Wegweisungsverfahrens des Beschwerdeführers ist somit gege- ben. Der Wunsch des Beschwerdeführers um Verbleib in der Schweiz ver- mag daran nichts zu ändern, zumal die Dublin-III-VO den Schutzsuchen- den kein Recht einräumt, den ihren Antrag prüfenden Staat selber auszu- wählen (vgl. auch BVGE 2010/40 E. 8.3). 7. 7.1 Erweist es sich als unmöglich, einen Antragsteller in den eigentlich zu- ständigen Mitgliedstaat zu überstellen, weil es wesentliche Gründe für die</w:t>
      </w:r>
    </w:p>
    <w:p>
      <w:r>
        <w:t>D-365/2022 Seite 7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7.2 Das Bundesverwaltungsgericht hat sich in seinem Referenzurteil F-7195/2018 vom 11. Februar 2020 ausführlich mit dem bulgarischen Asyl- system und der Situation asylsuchender Personen in Bulgarien auseinan- dergesetzt. Es hat festgehalten, dass das dortige Asylverfahren sowie die Aufnahmebedingungen zwar gewisse Mängel aufwiesen, diese aber nicht systemischer Natur seien, weshalb von Überstellungen nach Bulgarien grundsätzlich nicht abzusehen sei. Korrekte Asylverfahren seien in Bulga- rien nicht systembedingt unmöglich. Die tiefe Anerkennungsquote von Staatsangehörigen gewisser Länder rechtfertige es nicht, keine Überstel- lungen mehr vorzunehmen. Betroffene Personen könnten gegen einen ne- gativen Asylentscheid ein wirksames Rechtsmittel einlegen. Die Bedingun- gen in den Aufnahme- und Haftzentren seien zwar prekär, könnten aber nicht als unmenschlich oder entwürdigend qualifiziert werden (E. 6.6.1 und E. 6.6.7). Auf die entsprechenden Erwägungen kann verwiesen werden (vgl. auch Urteile des BVGer E-5108/2021 vom 30. November 2021 E. 5.2, F-4574/2021 vom 26. Oktober 2021 E. 8.2, D-3934/2021 vom 15. Septem- ber 2021 E. 8.1 und D-1/2019 vom 31. März 2021 E. 7.1.1). 7.3 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 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w:t>
      </w:r>
    </w:p>
    <w:p>
      <w:r>
        <w:t>D-365/2022 Seite 8 7.4 Mit den Ausführungen im Rahmen des rechtlichen Gehörs vom 29. De- zember 2021 zur unbefriedigenden Situation in den Unterkünften in Bulga- rien, in denen er untergebracht wurde, und den geltend gemachten Schlä- gen vermag der Beschwerdeführer die Vermutung der Einhaltung der völ- kerrechtlichen Pflichten durch Bulgarien nicht umzustossen, respektive keine ernsthaften Hinweise für systemische Mängel im bulgarischen Asyl- verfahren und den dortigen Aufnahmebedingungen im Sinne von Art. 3 Abs. 2 zweiter Satz Dublin-III-VO darzutun. Unter diesen Umständen ist die Anwendung von Art. 3 Abs. 2 Dublin-III-VO nicht angezeigt. 8. 8.1 Der Beschwerdeführer fordert mit seinen Vorbringen, wonach die Le- bensbedingungen in Bulgarien unzureichend gewesen seien und er in der Schweiz einen Bruder habe, implizit die Anwendung der Ermessensklausel von Art. 17 Abs. 1 Dublin-III-VO respektive der – das Selbsteintrittsrecht im Landesrecht konkretisierenden – Bestimmung von Art. 29a Abs. 3 AsylV 1. 8.2 Gemäss der Souveränitätsklausel von Art. 17 Abs. 1 Dublin-III-VO kann jeder Mitgliedstaat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 scheid über den Selbsteintritt liegt im pflichtgemässen Ermessen der Be- hörde. Ein einklagbarer Anspruch auf die Ausübung des Selbsteintritts- rechts besteht jedoch dann, wenn sich die Überstellung der asylsuchenden Person in den an sich zuständigen Mitgliedstaat als unzulässig im Sinne der EMRK oder einer anderen die Schweiz bindenden, völkerrechtlichen Bestimmung erweist. In diesem Fall muss das SEM die Souveränitätsklau- sel anwenden und das Asylgesuch in der Schweiz behandeln (vgl. BVGE 2015/9 E. 8.2.1). 8.3 Vorliegend besteht kein Grund zur Annahme, die bulgarischen Behör- den würden dem Beschwerdeführer nach einer Überstellung den Zugang zum Asyl- respektive einem allfälligen Wiederaufnahmeverfahren unter Einhaltung der Regeln der Verfahrensrichtlinie verweigern. Es bestehen auch keine konkreten Anzeichen dafür, seine Überstellung nach Bulgarien würde zu einer Kettenabschiebung führen beziehungsweise das dortige</w:t>
      </w:r>
    </w:p>
    <w:p>
      <w:r>
        <w:t>D-365/2022 Seite 9 Asylverfahren würde nicht korrekt durchgeführt werden oder die bulgari- schen Behörden würden in seinem Fall den Grundsatz des Non-Refoule- ment missachten und ihn zur Ausreise in ein Land zwingen, in dem sein Leib, sein Leben oder seine Freiheit aus einem Grund nach Art. 3 Abs. 1 AsylG gefährdet ist oder in dem er Gefahr liefe, zur Ausreise in ein solches Land gezwungen zu werden (vgl. das Referenzurteil F-7195/2018 vom</w:t>
      </w:r>
    </w:p>
    <w:p>
      <w:r>
        <w:rPr>
          <w:b/>
        </w:rPr>
        <w:t>E. 7.1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7.2</w:t>
      </w:r>
    </w:p>
    <w:p>
      <w:r>
        <w:t>Das Bundesverwaltungsgericht hat sich in seinem Referenzurteil F-7195/2018 vom 11. Februar 2020 ausführlich mit dem bulgarischen Asylsystem und der Situation asylsuchender Personen in Bulgarien auseinandergesetzt. Es hat festgehalten, dass das dortige Asylverfahren sowie die Aufnahmebedingungen zwar gewisse Mängel aufwiesen, diese aber nicht systemischer Natur seien, weshalb von Überstellungen nach Bulgarien grundsätzlich nicht abzusehen sei. Korrekte Asylverfahren seien in Bulgarien nicht systembedingt unmöglich. Die tiefe Anerkennungsquote von Staatsangehörigen gewisser Länder rechtfertige es nicht, keine Überstellungen mehr vorzunehmen. Betroffene Personen könnten gegen einen negativen Asylentscheid ein wirksames Rechtsmittel einlegen. Die Bedingungen in den Aufnahme- und Haftzentren seien zwar prekär, könnten aber nicht als unmenschlich oder entwürdigend qualifiziert werden (E. 6.6.1 und E. 6.6.7). Auf die entsprechenden Erwägungen kann verwiesen werden (vgl. auch Urteile des BVGer E-5108/2021 vom 30. November 2021 E. 5.2, F-4574/2021 vom 26. Oktober 2021 E. 8.2, D-3934/2021 vom 15. September 2021 E. 8.1 und D-1/2019 vom 31. März 2021 E. 7.1.1).</w:t>
      </w:r>
    </w:p>
    <w:p>
      <w:r>
        <w:rPr>
          <w:b/>
        </w:rPr>
        <w:t>E. 7.3</w:t>
      </w:r>
    </w:p>
    <w:p>
      <w:r>
        <w:t>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7.4</w:t>
      </w:r>
    </w:p>
    <w:p>
      <w:r>
        <w:t>Mit den Ausführungen im Rahmen des rechtlichen Gehörs vom 29. Dezember 2021 zur unbefriedigenden Situation in den Unterkünften in Bulgarien, in denen er untergebracht wurde, und den geltend gemachten Schlägen vermag der Beschwerdeführer die Vermutung der Einhaltung der völkerrechtlichen Pflichten durch Bulgarien nicht umzustossen, respektive keine ernsthaften Hinweise für systemische Mängel im bulgarischen Asylverfahren und den dortigen Aufnahmebedingungen im Sinne von Art. 3 Abs. 2 zweiter Satz Dublin-III-VO darzutun. Unter diesen Umständen ist die Anwendung von Art. 3 Abs. 2 Dublin-III-VO nicht angezeigt.</w:t>
      </w:r>
    </w:p>
    <w:p>
      <w:r>
        <w:rPr>
          <w:b/>
        </w:rPr>
        <w:t>E. 8.1</w:t>
      </w:r>
    </w:p>
    <w:p>
      <w:r>
        <w:t>Der Beschwerdeführer fordert mit seinen Vorbringen, wonach die Lebensbedingungen in Bulgarien unzureichend gewesen seien und er in der Schweiz einen Bruder habe, implizit die Anwendung der Ermessensklausel von Art. 17 Abs. 1 Dublin-III-VO respektive der - das Selbsteintrittsrecht im Landesrecht konkretisierenden - Bestimmung von Art. 29a Abs. 3 AsylV 1.</w:t>
      </w:r>
    </w:p>
    <w:p>
      <w:r>
        <w:rPr>
          <w:b/>
        </w:rPr>
        <w:t>E. 8.2</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In diesem Fall muss das SEM die Souveränitätsklausel anwenden und das Asylgesuch in der Schweiz behandeln (vgl. BVGE 2015/9 E. 8.2.1).</w:t>
      </w:r>
    </w:p>
    <w:p>
      <w:r>
        <w:rPr>
          <w:b/>
        </w:rPr>
        <w:t>E. 8.3</w:t>
      </w:r>
    </w:p>
    <w:p>
      <w:r>
        <w:t>Vorliegend besteht kein Grund zur Annahme, die bulgarischen Behörden würden dem Beschwerdeführer nach einer Überstellung den Zugang zum Asyl- respektive einem allfälligen Wiederaufnahmeverfahren unter Einhaltung der Regeln der Verfahrensrichtlinie verweigern. Es bestehen auch keine konkreten Anzeichen dafür, seine Überstellung nach Bulgarien würde zu einer Kettenabschiebung führen beziehungsweise das dortige Asylverfahren würde nicht korrekt durchgeführt werden oder die bulgarischen Behörden würden in seinem Fall den Grundsatz des Non-Refoulement missachten und ihn zur Ausreise in ein Land zwingen, in dem sein Leib, sein Leben oder seine Freiheit aus einem Grund nach Art. 3 Abs. 1 AsylG gefährdet ist oder in dem er Gefahr liefe, zur Ausreise in ein solches Land gezwungen zu werden (vgl. das Referenzurteil F-7195/2018 vom 11. Februar 2020 E. 6.6.7 und E. 7.2.2). Gegen einen allfälligen negativen erstinstanzlichen Asylentscheid steht in Bulgarien ein wirksames Rechtsmittel zur Verfügung.</w:t>
      </w:r>
    </w:p>
    <w:p>
      <w:r>
        <w:rPr>
          <w:b/>
        </w:rPr>
        <w:t>E. 8.4</w:t>
      </w:r>
    </w:p>
    <w:p>
      <w:r>
        <w:t>Es ist ferner auch nicht davon auszugehen, Bulgarien würde dem Beschwerdeführer dauerhaft die ihm gemäss der Richtlinie des Europäischen Parlaments und des Rates 2013/33/EU vom 26. Juni 2013 zur Festlegung von Normen für die Aufnahme von Personen, die internationalen Schutz beantragen (sog. Aufnahmerichtlinie) zustehenden minimalen Lebensbedingungen vorenthalten. Es darf davon ausgegangen werden, dass der Zugang zu einer Asylunterkunft, zu Nahrungsmitteln und zu medizinischer Grundversorgung für ihn gewährleistet ist. Bei einer allfälligen vorübergehenden Einschränkung könnte er sich nötigenfalls an die zuständigen Behörden vor Ort wenden und die ihm zustehenden Aufnahmebedingungen auf dem Rechtsweg einfordern (vgl. Art. 26 Aufnahmerichtlinie). Sollte er sich künftig von Behördenvertretern ungerecht oder rechtswidrig behandelt fühlen, hat er ebenfalls die Möglichkeit, sich - allenfalls mit Unterstützung der vor Ort tätigen karitativen Organisationen - an die zuständigen Stellen zu wenden. Es darf somit davon ausgegangen werden, dass ihm in Bulgarien bei Bedarf adäquate Unterstützung zukommt. Hinsichtlich gesundheitlicher Gründe, die einem Vollzug entgegenstehen könnten, ist festzuhalten, dass es sich bei der COVID-19-Pandemie um ein bloss temporäres Vollzugshindernis handelt, dem im Rahmen der Vollzugsmodalitäten Rechnung zu tragen ist.</w:t>
      </w:r>
    </w:p>
    <w:p>
      <w:r>
        <w:rPr>
          <w:b/>
        </w:rPr>
        <w:t>E. 8.5</w:t>
      </w:r>
    </w:p>
    <w:p>
      <w:r>
        <w:t>Soweit in der Beschwerde darauf hingewiesen wird, dass der (volljährige) Bruder des Beschwerdeführers, C._______, in der Schweiz lebt, ist festzustellen, dass der Beschwerdeführer selbst volljährig und gesund ist. Allein wegen eines in Bulgarien fehlenden Beziehungsnetzes ist er nicht als vulnerable Person einzustufen. Seine Beziehung zum Bruder, der seit Dezember 2015 in der Schweiz lebt, fällt nicht in den Anwendungsbereich von Art. 8 Ziff. 1 EMRK, da selbst eine gute Beziehung zum Bruder noch kein besonderes Abhängigkeitsverhältnis darstellt (vgl. BGE 144 II 1 E. 6.1). Auch ein Abhängigkeitsverhältnis zwischen dem Beschwerdeführer und seinem Bruder im Sinne von Art. 16 Abs. 1 Dublin-III-VO ist liegt nicht vor.</w:t>
      </w:r>
    </w:p>
    <w:p>
      <w:r>
        <w:rPr>
          <w:b/>
        </w:rPr>
        <w:t>E. 8.6</w:t>
      </w:r>
    </w:p>
    <w:p>
      <w:r>
        <w:t>Dem SEM kommt bei der Anwendung von Art. 29a Abs. 3 AsylV 1 Ermessen zu (vgl. BVGE 2015/9 E. 7 f.) und den Akten sind keine Hinweise auf eine gesetzeswidrige Ermessensausübung (vgl. Art. 106 Abs. 1 Bst. a AsylG) durch das SEM zu entnehmen. Das Bundesverwaltungsgericht enthält sich unter diesen Umständen weiterer Ausführungen zur Frage eines Selbsteintritts.</w:t>
      </w:r>
    </w:p>
    <w:p>
      <w:r>
        <w:rPr>
          <w:b/>
        </w:rPr>
        <w:t>E. 8.7</w:t>
      </w:r>
    </w:p>
    <w:p>
      <w:r>
        <w:t>Nach dem Gesagten besteht kein Grund für eine Anwendung der Ermessensklauseln von Art. 17 Dublin-III-VO beziehungsweise Art. 29a Abs. 3 AsylV 1 und an dieser Stelle bleibt nochmals festzuhalten, dass die Dublin-III-VO den Schutzsuchenden kein Recht einräumt, den ihren Antrag prüfenden Staat selber auszuwählen (vgl. BVGE 2010/45 E. 8.3). Bulgarien bleibt somit zuständiger Mitgliedstaat gemäss Dublin-III-VO und ist verpflichtet, den Beschwerdeführer wiederaufzunehmen.</w:t>
      </w:r>
    </w:p>
    <w:p>
      <w:r>
        <w:rPr>
          <w:b/>
        </w:rPr>
        <w:t>E. 8.8</w:t>
      </w:r>
    </w:p>
    <w:p>
      <w:r>
        <w:t>Das SEM ist demnach zu Recht in Anwendung von Art. 31a Abs. 1 Bst. b AsylG auf das Asylgesuch des Beschwerdeführers nicht eingetreten. Da er nicht im Besitz einer gültigen Aufenthalts- oder Niederlassungsbewilligung ist, wurde die Überstellung nach Bulgarien in Anwendung von Art. 44 AsylG ebenfalls zu Recht angeordnet (Art. 32 Bst. a AsylV 1).</w:t>
      </w:r>
    </w:p>
    <w:p>
      <w:r>
        <w:rPr>
          <w:b/>
        </w:rPr>
        <w:t>E. 8.9</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9</w:t>
      </w:r>
    </w:p>
    <w:p>
      <w:r>
        <w:t>Die Beschwerde ist aufgrund des Gesagten abzuweisen und die Verfügung des SEM zu bestätigen.</w:t>
      </w:r>
    </w:p>
    <w:p>
      <w:r>
        <w:rPr>
          <w:b/>
        </w:rPr>
        <w:t>E. 10</w:t>
      </w:r>
    </w:p>
    <w:p>
      <w:r>
        <w:t>Mit vorliegendem Urteil in der Hauptsache ist das Beschwerdeverfahren abgeschlossen, weshalb sich die Anträge auf Gewährung der aufschiebenden Wirkung der Beschwerde und auf Verzicht auf die Erhebung eines Kostenvorschusses als gegenstandslos erweisen.</w:t>
      </w:r>
    </w:p>
    <w:p>
      <w:r>
        <w:rPr>
          <w:b/>
        </w:rPr>
        <w:t>E. 11</w:t>
      </w:r>
    </w:p>
    <w:p>
      <w:r>
        <w:t>Februar 2020 E. 6.6.7 und E. 7.2.2). Gegen einen allfälligen negativen erstinstanzlichen Asylentscheid steht in Bulgarien ein wirksames Rechts- mittel zur Verfügung. 8.4 Es ist ferner auch nicht davon auszugehen, Bulgarien würde dem Be- schwerdeführer dauerhaft die ihm gemäss der Richtlinie des Europäischen Parlaments und des Rates 2013/33/EU vom 26. Juni 2013 zur Festlegung von Normen für die Aufnahme von Personen, die internationalen Schutz beantragen (sog. Aufnahmerichtlinie) zustehenden minimalen Lebensbe- dingungen vorenthalten. Es darf davon ausgegangen werden, dass der Zu- gang zu einer Asylunterkunft, zu Nahrungsmitteln und zu medizinischer Grundversorgung für ihn gewährleistet ist. Bei einer allfälligen vorüberge- henden Einschränkung könnte er sich nötigenfalls an die zuständigen Be- hörden vor Ort wenden und die ihm zustehenden Aufnahmebedingungen auf dem Rechtsweg einfordern (vgl. Art. 26 Aufnahmerichtlinie). Sollte er sich künftig von Behördenvertretern ungerecht oder rechtswidrig behandelt fühlen, hat er ebenfalls die Möglichkeit, sich – allenfalls mit Unterstützung der vor Ort tätigen karitativen Organisationen – an die zuständigen Stellen zu wenden. Es darf somit davon ausgegangen werden, dass ihm in Bulga- rien bei Bedarf adäquate Unterstützung zukommt. Hinsichtlich gesundheit- licher Gründe, die einem Vollzug entgegenstehen könnten, ist festzuhalten, dass es sich bei der COVID-19-Pandemie um ein bloss temporäres Voll- zugshindernis handelt, dem im Rahmen der Vollzugsmodalitäten Rech- nung zu tragen ist. 8.5 Soweit in der Beschwerde darauf hingewiesen wird, dass der (volljäh- rige) Bruder des Beschwerdeführers, C._______, in der Schweiz lebt, ist festzustellen, dass der Beschwerdeführer selbst volljährig und gesund ist. Allein wegen eines in Bulgarien fehlenden Beziehungsnetzes ist er nicht als vulnerable Person einzustufen. Seine Beziehung zum Bruder, der seit Dezember 2015 in der Schweiz lebt, fällt nicht in den Anwendungsbereich von Art. 8 Ziff. 1 EMRK, da selbst eine gute Beziehung zum Bruder noch kein besonderes Abhängigkeitsverhältnis darstellt (vgl. BGE 144 II 1</w:t>
      </w:r>
    </w:p>
    <w:p>
      <w:r>
        <w:t>D-365/2022 Seite 10 E. 6.1). Auch ein Abhängigkeitsverhältnis zwischen dem Beschwerdefüh- rer und seinem Bruder im Sinne von Art. 16 Abs. 1 Dublin-III-VO ist liegt nicht vor. 8.6 Dem SEM kommt bei der Anwendung von Art. 29a Abs. 3 AsylV 1 Er- messen zu (vgl. BVGE 2015/9 E. 7 f.) und den Akten sind keine Hinweise auf eine gesetzeswidrige Ermessensausübung (vgl. Art. 106 Abs. 1 Bst. a AsylG) durch das SEM zu entnehmen. Das Bundesverwaltungsgericht ent- hält sich unter diesen Umständen weiterer Ausführungen zur Frage eines Selbsteintritts. 8.7 Nach dem Gesagten besteht kein Grund für eine Anwendung der Er- messensklauseln von Art. 17 Dublin-III-VO beziehungsweise Art. 29a Abs. 3 AsylV 1 und an dieser Stelle bleibt nochmals festzuhalten, dass die Dublin-III-VO den Schutzsuchenden kein Recht einräumt, den ihren Antrag prüfenden Staat selber auszuwählen (vgl. BVGE 2010/45 E. 8.3). Bulga- rien bleibt somit zuständiger Mitgliedstaat gemäss Dublin-III-VO und ist verpflichtet, den Beschwerdeführer wiederaufzunehmen. 8.8 Das SEM ist demnach zu Recht in Anwendung von Art. 31a Abs. 1 Bst. b AsylG auf das Asylgesuch des Beschwerdeführers nicht eingetreten. Da er nicht im Besitz einer gültigen Aufenthalts- oder Niederlassungsbewil- ligung ist, wurde die Überstellung nach Bulgarien in Anwendung von Art. 44 AsylG ebenfalls zu Recht angeordnet (Art. 32 Bst. a AsylV 1). 8.9 Unter diesen Umständen sind allfällige Vollzugshindernisse gemäss Art. 83 Abs. 3 und 4 AIG (SR 142.20) nicht mehr zu prüfen, da das Fehlen von solchen bereits Voraussetzung des Nichteintretensentscheids gemäss Art. 31a Abs. 1 Bst. b AsylG ist (vgl. BVGE 2015/18 E. 5.2 m.w.H.). 9. Die Beschwerde ist aufgrund des Gesagten abzuweisen und die Verfügung des SEM zu bestätigen. 10. Mit vorliegendem Urteil in der Hauptsache ist das Beschwerdeverfahren abgeschlossen, weshalb sich die Anträge auf Gewährung der aufschieben- den Wirkung der Beschwerde und auf Verzicht auf die Erhebung eines Kos- tenvorschusses als gegenstandslos erweisen.</w:t>
      </w:r>
    </w:p>
    <w:p>
      <w:r>
        <w:t>D-365/2022 Seite 11</w:t>
      </w:r>
    </w:p>
    <w:p>
      <w:r>
        <w:rPr>
          <w:b/>
        </w:rPr>
        <w:t>E. 11.1</w:t>
      </w:r>
    </w:p>
    <w:p>
      <w:r>
        <w:t>Das Gesuch um Gewährung der unentgeltlichen Prozessführung ist abzuweisen, da die Begehren – wie sich aus den vorstehenden Erwägun- gen ergibt – als aussichtslos zu bezeichnen waren, weshalb die Voraus- setzungen von Art. 65 Abs. 1 VwVG unbesehen der zu vermutenden pro- zessrechtlichen Bedürftigkeit des Beschwerdeführers nicht erfüllt sind.</w:t>
      </w:r>
    </w:p>
    <w:p>
      <w:r>
        <w:rPr>
          <w:b/>
        </w:rPr>
        <w:t>E. 11.2</w:t>
      </w:r>
    </w:p>
    <w:p>
      <w:r>
        <w:t>Bei diesem Ausgang des Verfahrens sind die Kosten von Fr. 750.– (Art. 1-3 des Reglements vom 21. Februar 2008 über die Kosten und Ent- schädigungen vor dem Bundesverwaltungsgericht [VGKE, SR 173.320.2]) dem Beschwerdeführer aufzuerlegen (Art. 63 Abs. 1 VwVG). (Dispositiv nächste Seite)</w:t>
      </w:r>
    </w:p>
    <w:p>
      <w:r>
        <w:t>D-365/2022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