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D-3642/2022 vom 31. August 2022</w:t>
      </w:r>
    </w:p>
    <w:p>
      <w:r>
        <w:t>Bundesverwaltungsgericht, 2022-08-31, DE</w:t>
      </w:r>
    </w:p>
    <w:p>
      <w:r>
        <w:rPr>
          <w:b/>
        </w:rPr>
        <w:t xml:space="preserve">Quelle: </w:t>
      </w:r>
      <w:r>
        <w:t>https://mcp.opencaselaw.ch/entscheid/bvger_D-3642_2022</w:t>
      </w:r>
    </w:p>
    <w:p>
      <w:r>
        <w:t>FR: TAF D-3642/2022 du 31 août 2022</w:t>
      </w:r>
    </w:p>
    <w:p>
      <w:r>
        <w:t>IT: TAF D-3642/2022 del 31 agosto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über das Bundesverwaltungsgericht vom 17. Juni 2005 (VGG; SR 173.32) ist das Bundesverwaltungsgericht zur Beurteilung von Beschwerden gegen Verfügungen nach Art. 5 des Bundesgesetzes über das Verwaltungsverfahren vom 20. Dezember 1986 (VwVG; SR 172.021) zuständig und entscheidet auf dem Gebiet des Asyls in der Regel - wie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Zwar wurde die handschriftlich in englischer Sprache verfasste Beschwerde nicht in einer Amtssprache des Bundes verfasst (vgl. Art. 70 Abs. 1 der Bundesverfassung der Schweizerischen Eidgenossenschaft vom 18. April 1999 [BV; SR 101] und Art. 33a Abs. 1 VwVG), angesichts der kurzen gesetzlichen Behandlungsfrist (vgl. Art. 109 Abs. 3 AsylG) kann jedoch aus prozessökonomischen Gründen auf eine Übersetzung derselben in eine Amtssprache verzichtet werden, zumal die Rechtsbegehren klar und ohne weiteres verständlich sind (vgl. hierzu statt vieler Urteil des BVGer D-5427/2021 vom 16. Dezember 2021 S. 3). Auf die frist- und formgerecht eingereichte Beschwerde ist somit - unter nachstehendem Vorbehalt - einzutreten (Art. 108 Abs. 3 AsylG und Art. 52 Abs. 1 VwVG).</w:t>
      </w:r>
    </w:p>
    <w:p>
      <w:r>
        <w:rPr>
          <w:b/>
        </w:rPr>
        <w:t>E. 1.4</w:t>
      </w:r>
    </w:p>
    <w:p>
      <w:r>
        <w:t>Gemäss Art. 55 Abs. 1 VwVG hat die Beschwerde in Verwaltungssachen aufschiebende Wirkung und das SEM hat der Beschwerde die aufschiebende Wirkung nicht entzogen (Art. 55 Abs. 2 VwVG). Der Beschwerdeführer darf den Ausgang des Verfahrens in der Schweiz abwarten (Art. 42 AsylG). Auf den Antrag, es sei der Beschwerde die aufschiebende Wirkung zu erteilen (vgl. Rechtsbegehren 5), ist daher mangels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4.1</w:t>
      </w:r>
    </w:p>
    <w:p>
      <w:r>
        <w:t>Das SEM führte zur Begründung seines Nichteintretensentscheids im Wesentlichen aus, der Bundesrat habe Griechenland als sicheren Drittstaat im Sinne von Art. 6a Abs. 2 Bst. b AsylG bezeichnet. Abklärungen hätten ergeben, dass der Beschwerdeführer am (...) 2019 in Griechenland subsidiären Schutz erhalten habe. Er könne nach Griechenland zurückkehren, ohne eine Rückschiebung in Verletzung des Non-Refoulement-Prinzips im Sinne von Art. 5 Abs. 1 AsylG befürchten zu müssen. In Würdigung der Aussagen des Beschwerdeführers, den vorliegenden Arztberichten und den getätigten Abklärungen, sei der medizinische Sachverhalt als erstellt zu erachten und es würden keine Hinweise vorliegen, wonach anlässlich weiterer möglicher ärztlicher Konsultationen bei ihm derart schwerwiegende Diagnosen gestellt werden könnten, welche an der Einschätzung des SEM hinsichtlich der Zulässigkeit, Zumutbarkeit und Verhältnismässigkeit seiner Wegweisung nach Griechenland etwas zu ändern vermögen könnten. Weiter könne die im Rahmen der Stellungnahme vom 17. August 2022 erwähnte Partnerschaft mit einer afghanischen Staatsangehörigen, welche im Kanton J._______ wohnhaft sei, nicht als gelebte Beziehung betrachtet werden, womit diese nicht als schützenswert im Sinne von Art. 8 der Konvention zum Schutze der Menschenrechte und Grundfreiheiten vom 4. November 1950 (EMRK; SR 0.101) zu werten sei. Auch ein allfälliges Ehevorbereitungsverfahren setze nicht zwingend seine Anwesenheit in der Schweiz voraus. Folglich sei in Anwendung von Art. 31a Abs. 1 Bst. a AsylG nicht auf sein Asylgesuch einzutreten. Hinsichtlich des Vollzugs der Wegweisung nach Griechenland stellte die Vorinstanz fest, Griechenland habe die Richtlinie 2011/95/EU des europäischen Parlaments und des Rates vom 13. Dezember 2011 (nachfolgend: Qualifikationsrichtlinie) umgesetzt. Entsprechend könnten sich Personen mit Schutzstatus in Griechenland auf die Garantien berufen, wonach sie griechischen Bürgerinnen und Bürgern gleichgestellt seien in Bezug auf Fürsorge, den Zugang zu Gerichten und den öffentlichen Schulunterricht, respektive gleichgestellt mit anderen Ausländern und Ausländerinnen. Unterstützungsleistungen und weitere Rechte müssten direkt bei den zuständigen Behörden eingefordert werden, falls notwendig auf dem Rechtsweg, ergänzend bei einer der vor Ort tätigen Hilfsorganisationen. Die in Griechenland allgemein schwierigen ökonomischen Lebensbedingungen sowie die herrschende Wohnungsnot träfen die ganze Bevölkerung und vermöchten die Zulässigkeit und die Zumutbarkeit des Vollzugs der Wegweisung nicht zu widerlegen. Weiter sei auch die medizinische Versorgung des Beschwerdeführers gewährleistet und es würden keine erhärteten Hinweise vorliegen, wonach ihm Griechenland eine notwendige medizinische Behandlung verweigert habe oder zukünftig verweigern werde. Aufgrund der Aktenlage sei nicht davon auszugehen, dass bei ihm gesundheitliche Probleme vorliegen würden, welche von einer solchen schwere seien, dass sie in Griechenland nicht adäquat behandelt werden können beziehungsweise die Annahme der Unzulässigkeit des Wegweisungsvollzuges rechtfertigen würden. Seinem aktuellen Gesundheitszustand werde bei der Organisation der Überstellung insofern Rechnung getragen, als Griechenland vor der Überstellung bei Bedarf über alle notwendigen medizinischen Behandlungen informiere. Der Vollzug der Wegweisung sei somit zulässig. Alsdann würden weder die in Griechenland herrschende Situation noch andere Gründe, wie der Gesundheitszustand des Beschwerdeführers oder die geltend gemachten Lebensumstände in Griechenland, gegen die Zumutbarkeit der Wegweisung in diesen Staat sprechen. Schliesslich sei der Wegweisungsvollzug technisch möglich und durchführbar.</w:t>
      </w:r>
    </w:p>
    <w:p>
      <w:r>
        <w:rPr>
          <w:b/>
        </w:rPr>
        <w:t>E. 4.2</w:t>
      </w:r>
    </w:p>
    <w:p>
      <w:r>
        <w:t>In der Beschwerde führte der Beschwerdeführer im Wesentlichen aus, er sei im Jahr 2018 nach Griechenland gelangt, wo er um Asyl habe ersuchen müssen. Er sei als vulnerable Person eingestuft worden und bei ihm sei ein (...) ("...") diagnostiziert worden. Er sei zunächst in einem Krankenhaus in D._______ behandelt worden, wo ein (...) bestätigt habe, dass er an (...) Problemen sowie (...) und (...) leide. Er sei daraufhin in ein Krankenhaus in C._______ verwiesen worden. Hierfür sei ihm von der Polizei eine während eines Monats gültigen Bewilligung ausgestellt worden. Da ihm die Bewilligung nicht verlängert worden sei, habe er den auf einen späteren Zeitpunkt vereinbarten Termin im Krankenhaus K._______ nicht wahrnehmen können. Weil er medizinisch nicht behandelt worden sei, habe er Griechenland schliesslich in Richtung Schweiz verlassen. Hier habe er von den ihn behandelnden Ärzten jedoch nur Medikamente erhalten, welche er nicht vertragen habe und bei ihm (...) sowie (...) verursacht hätten. Er habe mehrmals vergeblich versucht einen Arzttermin zu erhalten, habe deshalb auch seine damalige Rechtsvertreterin kontaktiert und diese darum gebeten, dem Gesundheitsdienst seiner Unterkunft im BAZ mitzuteilen, dass er einen Arzttermin benötige. Auf Nachfrage sei ihm mitgeteilt worden, dass seine Rechtsvertreterin keine entsprechende Nachricht hinterlassen habe. Auch nach seinem Transfer ins Durchgangszentrum L._______ habe er darum gebeten, einen (...) besuchen zu dürfen, woraufhin für den 24. August 2022 ein Termin mit einem Allgemeinmediziner vereinbart worden sei. Bis heute sei der medizinische Sachverhalt nicht vollständig abgeklärt. Soweit das SEM in seiner Verfügung argumentiere, dass er nach Griechenland zurückkehren könne, weil er keine weiteren medizinischen Untersuchungen benötige, da er keinen Arzt besucht habe, sei entgegen zu halten, dass er wiederholt versucht habe, einen Arzttermin zu erhalten.</w:t>
      </w:r>
    </w:p>
    <w:p>
      <w:r>
        <w:rPr>
          <w:b/>
        </w:rPr>
        <w:t>E. 5.1</w:t>
      </w:r>
    </w:p>
    <w:p>
      <w:r>
        <w:t>Gemäss Art. 31a Abs. 1 Bst. a AsylG wird auf ein Asylgesuch nicht eingetreten, wenn die asylsuchende Person in einen nach Art. 6a Abs. 2 Bst. b AsylG als sicheren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 als Mitglied der EU - um einen sicheren Drittstaat im Sinne von Art. 6a Abs. 2 Bst. b AsylG handelt und legte ausführlich und zutreffend dar, weshalb sie nicht auf das Asylgesuch des Beschwerdeführers eingetreten ist. Sodann ist den Akten zu entnehmen, dass dem Beschwerdeführer in Griechenland internationaler Schutz gewährt worden ist und die griechischen Behörden seiner Rückübernahme am 12. März 2022 ausdrücklich zugestimmt haben (vgl. SEM-Akte [...]-15/1). Die offenbar bis (...) 2022 gültige Aufenthaltsbewilligung dürfte verlängerbar sein, solange die von Griechenland gewährte Schutzgewährung bestand hat; der Schutz würde erst erlöschen, wenn die Umstände, die zu ihm geführt haben, weggefallen sind, wofür es vorliegend jedoch keinerlei Hinweise gibt (vgl. Urteil des BVGer D-5056/2021 vom 29. November 2021 E. 5.2). Das Land ist unter anderem Signatarstaat des Abkommens über die Rechtsstellung der Flüchtlinge vom 28. Juli 1951 (FK; SR 0.142.30) und es bestehen weder objektive Anhaltspunkte noch substanzielle Hinweise für eine drohende Rückschiebung in ihren Heimatstaat unter Verletzung des Refoulement-Verbots.</w:t>
      </w:r>
    </w:p>
    <w:p>
      <w:r>
        <w:rPr>
          <w:b/>
        </w:rPr>
        <w:t>E. 5.4</w:t>
      </w:r>
    </w:p>
    <w:p>
      <w:r>
        <w:t>Demnach sind die Voraussetzungen für einen Nichteintretensentscheid nach Art. 31a Abs. 1 Bst. a AsylG erfüllt, weshalb das SEM auf das Asylgesuch des Beschwerdeführers zu Recht nicht eingetreten ist. Dies wurde vom Beschwerdeführer im Übrigen auch nicht bestritten.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Hinsichtlich der vom Beschwerdeführer erstmals in der Stellungnahme zum Entscheidentwurf vom 17. August 2022 geltend gemachten Beziehung zu seiner in der Schweiz lebenden Verlobten, womit er sinngemäss eine Verletzung der Einheit der Familie auf Art. 8 EMRK (Recht auf Achtung des Privat- und Familienlebens) rügte, kann auf die zutreffenden Ausführungen in der angefochtenen Verfügung verweisen werden (vgl. dort E. II, S. 7 sowie die Zusammenfassung dieser Ausführungen in E. 4.1 hiervor), denen sich das Bundesverwaltungsgericht vollumfänglich anschliesst und welchen der Beschwerdeführer auf Beschwerdeebene nichts entgegenhielt.</w:t>
      </w:r>
    </w:p>
    <w:p>
      <w:r>
        <w:rPr>
          <w:b/>
        </w:rPr>
        <w:t>E. 6.3</w:t>
      </w:r>
    </w:p>
    <w:p>
      <w:r>
        <w:t>Der Beschwerdeführer verfügt derzeit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7.3.2</w:t>
      </w:r>
    </w:p>
    <w:p>
      <w:r>
        <w:t>Gestützt auf Art. 83 Abs. 5 AIG besteht ferner die Vermutung, dass eine Wegweisung in einen EU- oder EFTA-Staat in der Regel zumutbar ist (vgl. Referenzurteil des BVGer E-3427/2021, E-3431/2021 vom 28. März 2022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7.4</w:t>
      </w:r>
    </w:p>
    <w:p>
      <w:r>
        <w:t>Es obliegt grundsätzlich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8.1</w:t>
      </w:r>
    </w:p>
    <w:p>
      <w:r>
        <w:t>Der Beschwerdeführer hat in Griechenland einen subsidiären Schutzstatus erhalten. Als Schutzberechtigter kann er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führte lediglich unsubstantiiert aus, in Griechenland unter unhygienischen Umständen in Camps, in Zelten oder auf der Strasse gelebt zu haben, wobei er medizinisch nicht angemessen behandelt worden sei. Zudem brachte er vor, es sei allgemein bekannt, dass Griechenland die Vorgaben für Asylsuchende beziehungsweise anerkannte Flüchtlinge nicht erfüllen könne. Indessen machte er nicht geltend, sich während seines Aufenthalts in Griechenland vergeblich um Hilfe oder Unterstützung seitens der Behörden bemüht zu haben, und es ist ausserdem nicht ersichtlich, dass er rechtlich gegen eine allfällige Verweigerung von Unterstützungsleistungen vorgegangen wäre. Es ist unbestritten, dass die Lebensbedingungen in Griechenland schwierig sind; dennoch ist unter diesen Umständen im heutigen Zeitpunkt nicht von einem "real risk" auszugehen, dass er bei einer Rückkehr nach Griechenland einer menschenrechtswidrigen Behandlung ausgesetzt wäre. Auch unter Berücksichtigung der Schwächen des griechischen Aufnahmesystems vermag allein die blosse Möglichkeit, in nicht absehbarer Zeit aus nicht voraussehbaren Gründen in eine missliche Lebenssituation zu geraten, die einer Aussetzung einer existenziellen Notlage und andauernden menschenrechtswidrigen Behandlung gleichkäme, die hohe Schwelle zum "real risk" nicht zu erreichen.</w:t>
      </w:r>
    </w:p>
    <w:p>
      <w:r>
        <w:rPr>
          <w:b/>
        </w:rPr>
        <w:t>E. 8.2.1</w:t>
      </w:r>
    </w:p>
    <w:p>
      <w:r>
        <w:t>In Bezug auf seinen (...) Gesundheitszustand rügte der Beschwerdeführer, der medizinische Sachverhalt sei nicht vollständig erstellt worden.</w:t>
      </w:r>
    </w:p>
    <w:p>
      <w:r>
        <w:rPr>
          <w:b/>
        </w:rPr>
        <w:t>E. 8.2.2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 / Isabelle Häner / Martin Bertschi, Verwaltungsverfahren und Verwaltungsrechtspflege des Bundes, 3. Aufl., 2013, N 142; Patrick Krauskopf / Katrin Emmenegger/Fabio Babey, in: Waldmann / 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 2019, N 16 zu Art. 12 VwVG). Ihre Grenze findet die Untersuchungspflicht der Behörde in der Mitwirkungspflicht der asylsuchenden Person (Art. 13 Abs. 1 VwVG und Art. 8 Abs. 1 AsylG).</w:t>
      </w:r>
    </w:p>
    <w:p>
      <w:r>
        <w:rPr>
          <w:b/>
        </w:rPr>
        <w:t>E. 8.2.3</w:t>
      </w:r>
    </w:p>
    <w:p>
      <w:r>
        <w:t>Die Vorinstanz hat nach Ansicht des Bundesverwaltungsgerichts betreffend den (...) Gesundheitszustand des Beschwerdeführers zutreffend festgestellt, dass der medizinische Sachverhalt für die Beurteilung der Zulässigkeit und Zumutbarkeit einer Wegweisung nach Griechenland genügend erstellt ist. Diesbezüglich ist auf die entsprechenden Ausführungen in der angefochtenen Verfügung zu verweisen (vgl. dort E. II, S. 6 f. sowie die Zusammenfassung dieser Ausführungen in E. 4.1 hiervor). Der Beschwerdeführer machte zwar im Laufe des erstinstanzlichen Verfahrens und auch in seiner Beschwerde wiederholt geltend, obwohl ein griechischer (...) bei ihm (...) Probleme festgestellt habe, sei er in der Folge nicht angemessen behandelt worden. Indes haben ihn seine (...) Probleme offenbar nicht derart beeinträchtigt, dass es ihm verunmöglicht gewesen wäre, zeitweise in der (...) zu arbeiten und seine Reise in die Schweiz zu organisieren und durchzuführen. Aus den Akten ergibt sich sodann, dass er am 3. Mai 2022, am 11. Juni 2022 sowie am 17. Juni 2022 in der Schweiz in ärztlicher Behandlung war, wobei den entsprechenden Arztberichten keine Hinweise auf (...) Beschwerden zu entnehmen sind (vgl. SEM-Akten [...]-26/7 [nachfolgend: SEM-Akte 26/7] und [...]-27/2 [nachfolgend: SEM-Akte 27/2]). Gemäss telefonischer Auskunft des MedicHelp im BAZ I._______ vom 27. Juli 2022 habe er seine (...) Verfassung zudem weder im Rahmen der medizinischen Erstkonsultation noch im weiteren Verlauf des Verfahrens gegenüber dem Gesundheitsdienst erwähnt (vgl. SEM-Akte [...]-30/1). Die im Zeitpunkt des vorinstanzlichen Entscheides vorliegenden ärztlichen Berichte und die darin festgehaltenen Diagnosen (vgl. hierzu E. 8.3.2.2 hiernach) sowie die sonst aus den Akten hervorgehenden Hinweise auf den Gesundheitszustand des Beschwerdeführers liessen hinreichend klar erkennen, dass der Beschwerdeführer zwar an gewissen körperlichen und (...) Beeinträchtigungen leidet, gleichzeitig aber nicht von einem schwerer beeinträchtigten Gesundheitszustand auszugehen ist, welcher Anlass zur Befürchtung gibt,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Der Sachverhalt war unter dem Aspekt der angewandten Rechtsbestimmung entscheidreif und die Vorinstanz nicht verpflichtet, weitere und umfangreichere Nachforschungen anzustellen. Sie hat sodann alle wesentlichen Umstände in ihre Würdigung einbezogen und in ihrer Verfügung ihre Vorgehensweise und ihre Überlegungen dargelegt, aufgrund welcher sie - bezogen auf den vorliegenden Einzelfall - zum Schluss gekommen ist, es lägen keine Gründe vor, die gegen einen Wegweisungsvollzug sprächen. Sie hat sich mit den Diagnosen, den Umständen in Griechenland und dem Einwand, dass weitere Abklärungen des Gesundheitszustandes des Beschwerdeführers notwendig seien, genügend auseinandergesetzt.</w:t>
      </w:r>
    </w:p>
    <w:p>
      <w:r>
        <w:rPr>
          <w:b/>
        </w:rPr>
        <w:t>E. 8.2.4</w:t>
      </w:r>
    </w:p>
    <w:p>
      <w:r>
        <w:t>Nach dem Gesagten liegen keine konkreten Hinweise vor, dass der medizinische Sachverhalt nicht vollständig erstellt worden sei und der Beschwerdeführer im Falle seiner Rückkehr nach Griechenland einer unmenschlichen oder erniedrigenden Behandlung im Sinne von Art. 3 EMRK ausgesetzt wäre. Der Vollzug der Wegweisung nach Griechenland erweist sich somit als zulässig.</w:t>
      </w:r>
    </w:p>
    <w:p>
      <w:r>
        <w:rPr>
          <w:b/>
        </w:rPr>
        <w:t>E. 8.3.1</w:t>
      </w:r>
    </w:p>
    <w:p>
      <w:r>
        <w:t>Hinsichtlich der Frage der Zumutbarkeit des Wegweisungsvollzugs ist vorab auf Art. 83 Abs. 5 AIG zu verweisen, wonach eine Wegweisung in einen EU- oder EFTA-Staat vermutungsweise zumutbar ist (vgl. Referenzurteil des BVGer E-3427/2021, E-3431/2021 vom 28. März 2022 E. 11.3). Zwar trifft es zu, dass sowohl Asylsuchende als auch anerkannte Flüchtlinge und Personen mit subsidiärem Schutzstatus in Griechenland schlechten Bedingungen ausgesetzt sein können. Griechenland ist aber, wie erwähnt, an die Qualifikationsrichtlinie gebunden. Obschon es sich bei Griechenland um einen Rechtsstaat handelt, welcher an die Qualifikationsrichtlinie gebunden ist, ist es durchaus möglich, dass ihm der Zugang zu innerstaatlichen Instanzen nicht mühelos alleine gelingt. Aber auch in Griechenland existieren Nichtregierungsorganisationen, die ihm in dieser Hinsicht behilflich sein können. Bei einer Rückkehr nach Griechenland kann er sich um Zugang in ein Unterstützungsprogramm bemühen. Obwohl eine adäquate Eingliederung des Beschwerdeführers in die sozialen Strukturen Griechenlands als Person mit subsidiärem Schutz mit nicht zu verkennenden Erschwernissen verbunden ist, vermögen die pauschalen Vorbringen des Beschwerdeführers die hohen Anforderungen an eine konkrete Gefährdung nicht zu erfüllen. Beim Beschwerdeführer handelt es sich um einen (...)-jährigen Mann, welcher bereits mehrere Jahre in Griechenland verbracht hat. Aus den vorliegenden Akten geht nicht hervor, dass er wiederholt aktiv um Hilfe bei den griechischen Behörden oder Hilfsorganisationen ersucht hätte oder ihm - insbesondere hinsichtlich der Unterbringungsmöglichkeiten - dauerhaft Unterstützung verweigert worden wäre. Es darf denn auch von ihm erwartet werden, sich bei Unterstützungsbedarf an die griechischen Behörden zu wenden und die erforderliche Hilfe nötigenfalls auf dem Rechtsweg einzufordern, selbst wenn die diesbezüglichen Prozedere langwierig sein sollten.</w:t>
      </w:r>
    </w:p>
    <w:p>
      <w:r>
        <w:rPr>
          <w:b/>
        </w:rPr>
        <w:t>E. 8.3.2.1</w:t>
      </w:r>
    </w:p>
    <w:p>
      <w:r>
        <w:t>In Bezug auf den Gesundheitszustand des Beschwerdeführers ist festzuhalten, dass gemäss konstanter Praxis aus medizinischen Gründen nur dann auf die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 /50 E. 8.3, 2009/52 E. 10.1, 2009/51 E. 5.5, 2009/28 E. 9.3.1, 2009/2 E. 9.3.2).</w:t>
      </w:r>
    </w:p>
    <w:p>
      <w:r>
        <w:rPr>
          <w:b/>
        </w:rPr>
        <w:t>E. 8.3.2.2</w:t>
      </w:r>
    </w:p>
    <w:p>
      <w:r>
        <w:t>Gemäss Arztbericht von Dr. med. E._______ vom 3. Mai 2022 wurde beim Beschwerdeführer eine (...) und eine (...) diagnostiziert. Zur Behandlung wurde ihm ein Rezept für ein (...) (...) ausgestellt und ein Kontrolltermin vereinbart. Weiter wurde im Bericht ausdrücklich festgehalten, dass die (...) wohl keinen funktionellen Einfluss habe, weshalb eine (...) einer kosmetischen Operation entspreche (vgl. SEM-Akte 27/2). Der Kontrolltermin fand am 17. Juni 2017 statt, wobei festgestellt wurde, dass der Beschwerdeführer an einer (...) leide. Zur Behandlung der eingeschränkten (...) wurde ihm ein (...) (...) sowie eine (...) verschrieben. Bei Beschwerdepersistenz wurde eine erneute Vorstellung zur nochmaligen Evaluation einer (...) empfohlen (vgl. SEM-Akte [...]-31/2). Am 11. Juni 2022 wurde der Beschwerdeführer wegen (...) notfallmässig im Kantonsspital (...) behandelt. Gemäss provisorischem Bericht des Kantonsspitals (...) vom 11. Juni 2022 wurde dabei bei ihm eine (...) ([...]) diagnostiziert. Im Rahmen der gleichentags erfolgten (...) Untersuchung konnte kein Nachweis einer (...) festgestellt werden. Zur Behandlung wurden ihm Schmerzmittel (..., ... und ...) verschrieben. Im Bericht des Kantonsspitals (...) vom 12. Juni 2022 wurde gestützt auf den radiologischen Befund des Vortages nur noch eine (...) als Diagnose aufgeführt. Zudem wurde festgehalten, dass die am Vortag verordnete Medikation unverändert fortgesetzt werden soll (vgl. SEM-Akte 26/7).</w:t>
      </w:r>
    </w:p>
    <w:p>
      <w:r>
        <w:rPr>
          <w:b/>
        </w:rPr>
        <w:t>E. 8.3.2.3</w:t>
      </w:r>
    </w:p>
    <w:p>
      <w:r>
        <w:t>Weder aus den geltend gemachten gesundheitlichen Beschwerden, an welchen der Beschwerdeführer eigenen Angaben zufolge bereits seit mehreren Jahren leidet, noch aus den gestellten Diagnosen kann geschlossen werden, er sei auf eine dringende oder spezielle und lückenlose medizinische Behandlung, welche zur Gewährleistung einer menschenwürdigen Existenz notwendig ist, angewiesen. Solches ist auch aufgrund der vorliegenden Akten nicht ersichtlich. Die gesundheitlichen Leiden des Beschwerdeführers sind zwar nicht zu unterschätzen, entgegen der in der Stellungnahme vom 2. Mai 2022 vertretenen Auffassung (vgl. SEM-Akte [...]-22/4, S. 3) sind sie aber nicht als eine schwerwiegende Erkrankung im Sinne des Referenzurteils des BVGer E-3427/2021, E-3431/2021 vom 28. März 2022 einzustufen. Beim Beschwerdeführer handelt es sich somit nicht um eine besonders vulnerable Person, für welche sich der Wegweisungsvollzug grundsätzlich als unzumutbar erweisen würde. Angesichts der bereits erfolgten Untersuchungen kann in antizipierter Beweiswürdigung (vgl. dazu BVGE 2008/24 E. 7.2, m.w.H.) davon ausgegangen werden, dass auch nach dem angeblich am 24. August 2022 vorgesehenen Arzttermin keine schweren unmittelbar behandlungsbedürftigen Krankheiten diagnostiziert werden, weshalb allfällige Arztberichte nicht abgewartet werden müssen.</w:t>
      </w:r>
    </w:p>
    <w:p>
      <w:r>
        <w:rPr>
          <w:b/>
        </w:rPr>
        <w:t>E. 8.3.2.4</w:t>
      </w:r>
    </w:p>
    <w:p>
      <w:r>
        <w:t>Wie bereits erwähnt, stehen dem Beschwerdeführer als Begünstigter subsidiären Schutzes in Griechenland die Rechte aus der Qualifikationsrichtlinie zu. Gemäss Art. 30 dieser Richtlinie haben die Mitgliedstaaten dafür zu sorgen, dass Personen, denen internationaler Schutz zuerkannt worden ist, Zugang zu medizinischer Versorgung erhalten. Es ist weder dargetan noch ersichtlich, inwiefern es dem Beschwerdeführer konkret nicht möglich sein sollte, eine griechische Sozialversicherungsnummer (sog. AMKA-Nummer) zu beantragen, welche Zugang zum griechischen Gesundheits- und Versicherungswesen gewährt. Auch ist festzuhalten, dass in lebensbedrohlichen Situationen alle Personen, unabhängig von ihrem rechtlichen Status, in Griechenland Zugang zu Notfallstationen haben (vgl. Referenzurteil des BVGer E-3427/2021, E-3431/2021 vom 28. März 2022 E. 9.8.2).</w:t>
      </w:r>
    </w:p>
    <w:p>
      <w:r>
        <w:rPr>
          <w:b/>
        </w:rPr>
        <w:t>E. 8.3.2.5</w:t>
      </w:r>
    </w:p>
    <w:p>
      <w:r>
        <w:t>Dass ein unausweichlich bevorstehender Wegweisungsvollzug bei den damit konfrontierten ausländischen Personen zu einer nicht unerheblichen (...) Belastung führt, ist nachvollziehbar. Vorliegend könnte für die Zeit vor und während der Rückreise nach Griechenland einer allfälligen zeitweiligen Verschlechterung des (...) Zustandes des Beschwerdeführers medikamentös und mit einer persönlichen Betreuung begegnet werden. Die mit dem Vollzug der Wegweisung beauftragten schweizerischen Behörden werden sodann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Es steht ihm auch frei, von den Möglichkeiten der Rückkehrhilfe Gebrauch zu machen (vgl. Art. 93 Abs. 1 Bst. d AsylG, Art. 75 der der Asylverordnung 2 vom 11. August 1999 [AsylV 2; SR 142.312]).</w:t>
      </w:r>
    </w:p>
    <w:p>
      <w:r>
        <w:rPr>
          <w:b/>
        </w:rPr>
        <w:t>E. 8.3.3</w:t>
      </w:r>
    </w:p>
    <w:p>
      <w:r>
        <w:t>Aufgrund der Aktenlage ist somit nicht davon auszugehen, der Beschwerdeführer gerate bei einer Rückkehr nach Griechenland zwangsläufig in eine seine Existenz gefährdende Situation. Zur Vermeidung von Wiederholungen kann im Übrigen auf die Erwägungen in der angefochtenen Verfügung verwiesen werden. Damit erweist sich der Wegweisungsvollzug als zumutbar.</w:t>
      </w:r>
    </w:p>
    <w:p>
      <w:r>
        <w:rPr>
          <w:b/>
        </w:rPr>
        <w:t>E. 8.4</w:t>
      </w:r>
    </w:p>
    <w:p>
      <w:r>
        <w:t>Es ist schliesslich auch ohne weiteres von der Möglichkeit des Wegweisungsvollzugs auszugehen (Art. 83 Abs. 2 AIG), da sich Griechenland - wie schon im Rahmen der Prüfung der Voraussetzungen von Art. 31a Abs. 1 Bst. a AsylG festgestellt (vgl. E. 5.3 hiervor) - ausdrücklich zu einer Wiederaufnahme des Beschwerdeführers bereit erklärt hat.</w:t>
      </w:r>
    </w:p>
    <w:p>
      <w:r>
        <w:rPr>
          <w:b/>
        </w:rPr>
        <w:t>E. 8.5</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10.1</w:t>
      </w:r>
    </w:p>
    <w:p>
      <w:r>
        <w:t>Der Antrag um Verzicht auf die Erhebung eines Kostenvorschusses erweist sich mit vorliegendem Urteil als gegenstandslos.</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