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D-3615/2022 vom 12. September 2022</w:t>
      </w:r>
    </w:p>
    <w:p>
      <w:r>
        <w:t>Bundesverwaltungsgericht, 2022-09-12, DE</w:t>
      </w:r>
    </w:p>
    <w:p>
      <w:r>
        <w:rPr>
          <w:b/>
        </w:rPr>
        <w:t xml:space="preserve">Quelle: </w:t>
      </w:r>
      <w:r>
        <w:t>https://mcp.opencaselaw.ch/entscheid/bvger_D-3615_2022</w:t>
      </w:r>
    </w:p>
    <w:p>
      <w:r>
        <w:t>FR: TAF D-3615/2022 du 12 septembre 2022</w:t>
      </w:r>
    </w:p>
    <w:p>
      <w:r>
        <w:t>IT: TAF D-3615/2022 del 12 settembre 2022</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D-3615/2022 Seite 5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1.3</w:t>
      </w:r>
    </w:p>
    <w:p>
      <w:r>
        <w:t>Der Antrag, der Beschwerde sei die aufschiebende Wirkung zu gewäh- ren, ist mit vorliegendem Urteil gegenstandslos geworden.</w:t>
      </w:r>
    </w:p>
    <w:p>
      <w:r>
        <w:rPr>
          <w:b/>
        </w:rPr>
        <w:t>E. 1.4</w:t>
      </w:r>
    </w:p>
    <w:p>
      <w:r>
        <w:t>Auf den Subeventualantrag, die Flüchtlingseigenschaft sei festzustel- len und Asyl zu gewähren, ist nicht einzutreten, da (materieller) Verfahrens- gegenstand des vorliegenden Wiedererwägungsgesuches ausschliesslich der Wegweisungsvollzug ist. Das SEM hat in seiner Verfügung vom 19. Juli 2022 zu Recht festgehalten, dass der Beschwerdeführer zwar im Wieder- erwägungsgesuch den Eventualantrag gestellt habe, es sei die Flüchtlings- eigenschaft festzustellen, aber keine neuen Vorbringen in Bezug auf die Flüchtlingseigenschaft gemacht habe, weshalb sich die Prüfung des Punk- tes erübrige.</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Bereich des Ausländerrechts nach Art. 49 VwVG (vgl. BVGE 2014/26 E. 5).</w:t>
      </w:r>
    </w:p>
    <w:p>
      <w:r>
        <w:rPr>
          <w:b/>
        </w:rPr>
        <w:t>E. 3.1</w:t>
      </w:r>
    </w:p>
    <w:p>
      <w:r>
        <w:t>In der Beschwerde werden verschiedene formelle Rügen erhoben, die vorab zu beurteilen sind, da sie allenfalls geeignet sein könnten, eine Kas- sation der vorinstanzlichen Verfügung zu bewirken. Der Beschwerdeführer</w:t>
      </w:r>
    </w:p>
    <w:p>
      <w:r>
        <w:t>D-3615/2022 Seite 6 rügt, das SEM habe den Sachverhalt unvollständig, unrichtig und willkürlich festgestellt und das rechtliche Gehör verletzt.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Kölz/Häner/Bertschi, Verwaltungsverfahren und Verwaltungsrechtspflege des Bundes, 3. Aufl. 2013, Rz. 1043).</w:t>
      </w:r>
    </w:p>
    <w:p>
      <w:r>
        <w:rPr>
          <w:b/>
        </w:rPr>
        <w:t>E. 3.3</w:t>
      </w:r>
    </w:p>
    <w:p>
      <w:r>
        <w:t>Der Beschwerdeführer hält dem SEM in seiner Beschwerde vor, es habe sich in ungenügender Art und Weise mit den derzeitigen Entwicklun- gen in Sri Lanka auseinandergesetzt und somit verkannt, dass sich die Lage dort weiterhin verschlechtere und die Gesundheit des an Diabetes leidenden Beschwerdeführers bei einer Rückkehr massiv gefährdet wäre. Das SEM habe das rechtliche Gehör und den Untersuchungsgrundsatz verletzt. Es sei auf den Antrag der Stellungnahme vom 6. Juli 2022 nicht eingegangen, von Amtes wegen eine psychiatrische Begutachtung anzu- ordnen. Diese sei erforderlich, weil sich der Beschwerdeführer weigere, im Gefängnis einer Behandlung zu unterziehen, was Folge einer psychischen oder psychiatrischen Erkrankung sein könne. Auch habe das SEM das rechtliche Gehör dadurch verletzt, dass es den gesundheitlichen Zustand des Beschwerdeführers, auch den psychischen, nicht abgeklärt und keine aktuelle Einschätzung des Gesundheitszustandes gemacht habe, bevor es den Wegweisungsvollzug verfügt habe. Dies gelte umso mehr, als das SEM die Diabetes-Erkrankung des Beschwerdeführers nicht bestreite.</w:t>
      </w:r>
    </w:p>
    <w:p>
      <w:r>
        <w:t>D-3615/2022 Seite 7</w:t>
      </w:r>
    </w:p>
    <w:p>
      <w:r>
        <w:rPr>
          <w:b/>
        </w:rPr>
        <w:t>E. 3.4</w:t>
      </w:r>
    </w:p>
    <w:p>
      <w:r>
        <w:t>Das Bundesverwaltungsgericht kommt zum Schluss, dass der medizi- nische Sachverhalt des Beschwerdeführers im Zeitpunkt der Verfügung vom 19. Juli 2022 rechtsgenügend erstellt war. Zu Recht hat das SEM auf die dem Beschwerdeführer obliegende Mitwirkungspflicht und Begrün- dungspflicht im Wiedererwägungsverfahren verwiesen. Das SEM hat dem Beschwerdeführer Frist zur Einreichung detaillierter aktueller Arztberichte gewährt. Dieser Aufforderung ist er nicht nachgekommen, obwohl er im Falle seiner Rückkehr eine lebensbedrohliche Verschlechterung seines Gesundheitszustandes geltend macht hat. Die mit dem vorliegenden Ge- such nochmals eingereichte Anmeldung zur Ernährungsberatung von März 2019 hatte er bereits im vorherigen Beschwerdeverfahren D-1574/2020 mit der Beschwerde vom 18. März 2020 eingereicht. Das SEM hat darüber hinaus durch Anfrage beim Migrationsdienst die Einholung weiterer Infor- mationen zum Gesundheitszustand veranlasst, um den medizinischen Sachverhalt hinreichend abzuklären. Der Beschwerdeführer hatte – auch während seiner Inhaftierung – die Gelegenheit, sich einer medizinischen, auch psychiatrischen Untersuchung und Behandlung zu unterziehen. Es obliegt aber nicht dem SEM, eine psychiatrische Untersuchung auf blossen Verdacht des Rechtsvertreters ohne weitere Anhaltspunkte anzuordnen. Da die Anmeldung zur Diabetes-Ernährungsberatung bereits mit der Be- schwerde vom 18. März 2020 im Verfahren D-1574/2020 eingereicht wurde und der Beschwerdeführer sich gemäss erhaltener Informationen weigere, Medikamente einzunehmen und den Blutzuckerspiegel zu messen, ist der Sachverhalt zur gesundheitlichen Situation und gegenwärtigen ärztlichen Behandlung als genügend erstellt zu betrachten. Die Rüge der unvollstän- digen, unrichtigen und willkürlichen Sachverhaltsabklärung erweist sich so- mit als unbegründet. Das SEM hat sich sodann in der angefochtenen Verfügung mit den wesent- lichen Vorbringen des Beschwerdeführers zu seinem Gesundheitszustand und der aktuellen gesundheitlichen Versorgungssituation inklusive Verfüg- barkeit der entsprechenden Medikation in Sri Lanka auseinandergesetzt. Der blosse Umstand, dass der Beschwerdeführer die Auffassung des SEM nicht teilt, ist keine Verletzung des rechtlichen Gehörs beziehungsweise genauer der Begründungspflicht. Vielmehr handelt es sich um eine Kritik an der Würdigung des Sachverhalts durch das SEM und damit um eine materielle Frage. Eine Aufhebung der Verfügung aus formellen Gründen fällt demnach aus- ser Betracht. Der Antrag, die angefochtene Verfügung sei aufzuheben und die Sache zur Abklärung des vollständigen und richtigen rechtserheblichen</w:t>
      </w:r>
    </w:p>
    <w:p>
      <w:r>
        <w:t>D-3615/2022 Seite 8 Sachverhaltes und zur Neubeurteilung an die Vorinstanz zurückzuweisen, wird infolgedessen abgewiesen, womit das Gericht in der Sache zu ent- scheiden hat (Art. 61 Abs. 1 VwVG).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5</w:t>
      </w:r>
    </w:p>
    <w:p>
      <w:r>
        <w:t>Die Vorinstanz hat das Gesuch des Beschwerdeführers vom 17. Juni 2020 zu Recht als einfaches Wiedererwägungsgesuch entgegengenommen, nachdem er eine seit der (ersten) rechtskräftigen Verfügung vom 20. Juli 2011 veränderte Sachlage hinsichtlich allfälliger Wegweisungsvollzugshin- dernisse geltend gemacht hatte. Nachdem sie die Rechtzeitigkeit und den Anspruch des Beschwerdeführers auf Behandlung seines Wiedererwä- gungsgesuches nicht in Abrede gestellt hat und darauf eingetreten ist, hat das Bundesverwaltungsgericht zu prüfen, ob sie in zutreffender Weise das Bestehen der geltend gemachten Wiedererwägungsgründe verneint und an ihrer ursprünglichen Verfügung festgehalten hat. Dabei ist praxisge- mäss der sich präsentierende Sachverhalt im Urteilszeitpunkt massgebend (vgl. statt vieler: Urteil des BVGer D-4909/2016 vom 5. September 2016 E. 4.3).</w:t>
      </w:r>
    </w:p>
    <w:p>
      <w:r>
        <w:rPr>
          <w:b/>
        </w:rPr>
        <w:t>E. 6.1</w:t>
      </w:r>
    </w:p>
    <w:p>
      <w:r>
        <w:t>Zur Begründung der Abweisung des Wiedererwägungsgesuchs führt das SEM im Wesentlichen aus, der Wegweisungsvollzug erweise sich ent- gegen den Behauptungen des Beschwerdeführers auch vor dem Hinter- grund der aktuellen Lage als zulässig. Mit seiner eingereichten Anmeldung zur Ernährungsberatung von 2019, bei der es sich um kein offizielles und</w:t>
      </w:r>
    </w:p>
    <w:p>
      <w:r>
        <w:t>D-3615/2022 Seite 9 aktuelles Arztzeugnis handle, könne er die gesundheitlichen Gründe, die gegen den Vollzug der Wegweisung sprächen, nicht mit geeigneten Be- weismitteln ausreichend belegen. Das SEM habe erfahren, dass sich der Beschwerdeführer weigere, Medikamente einzunehmen und den Blutzu- ckerspiegel zu messen und dass keine medizinischen Akten von der Zeit vor der Administrativhaft vorlägen. Es sei nicht die Aufgabe des SEM, Be- weise für die vom Beschwerdeführer gemachten Vorbringen zu suchen und angesichts behaupteter fehlender Einsichtigkeit zu gesundheitlichen Be- langen medizinische Abklärungen in Auftrag zu geben. Dies gelte umso mehr für Abklärungen aufgrund von blossen Behauptungen zum psychi- schen Gesundheitszustand, die als nachgeschobene Vorbringen zu werten seien. Überdies sei es wenig nachvollziehbar, dass er sich im Regionalge- fängnis Moutier nicht einer medizinischen Abklärung durch den Gefängnis- arzt unterzogen habe, sollte sich sein Gesundheitszustand tatsächlich ver- schlechtert haben. Eine Verschlechterung des Gesundheitszustandes könne möglicherweise auch daran liegen, dass er jegliche medizinische Behandlung, zu welcher er auch in Administrativhaft jederzeit Zugang habe, ablehne. Offenbar ver- weigere er jede medizinische Behandlung und Kontrolle in der Schweiz und habe sich seit dem Befund vor einigen Jahren für eine nichtmedikamentöse Behandlung der Diabetes-Erkrankung entschieden. Dann könne aber auch nicht geschlussfolgert werden, er sei in Sri Lanka einem höheren Risiko einer medizinischen Unterversorgung ausgesetzt als in der Schweiz. Überdies stehe auch in Sri Lanka eine notwendige medizinische Behand- lung zur Verfügung und die Rückkehr führe nicht zu einer raschen und le- bensgefährdenden Beeinträchtigung des Gesundheitszustands. Der Zu- gang zu medizinischer Versorgung in Sri Lanka sei, insbesondere für Dia- betiker, gemäss Abklärung vom 28. Juni 2022 aktuell möglich, und der vom Beschwerdeführer gemäss eingereichtem Dokument benötigte Wirkstoff des verschriebenen Medikamentes sei in Sri Lanka erhältlich. Zu Finanzie- rung der benötigten Medikation könne er auf medizinische Rückkehrhilfe zurückgreifen, die Unterstützung durch Angehörige oder seine eigene Wirt- schaftskraft. Somit dürfte er bei einer Rückkehr nach Sri Lanka weder in eine existenzielle noch in eine medizinische Notlage geraten, zumal der Zugang zur Gesundheitsversorgung in Sri Lanka kostenfrei sei. Auch vor dem Hintergrund der Sicherheitslage erweise sich der Wegwei- sungsvollzug demnach als zumutbar.</w:t>
      </w:r>
    </w:p>
    <w:p>
      <w:r>
        <w:t>D-3615/2022 Seite 10</w:t>
      </w:r>
    </w:p>
    <w:p>
      <w:r>
        <w:rPr>
          <w:b/>
        </w:rPr>
        <w:t>E. 6.2</w:t>
      </w:r>
    </w:p>
    <w:p>
      <w:r>
        <w:t>Der Beschwerdeführer macht geltend, der Wegweisungsvollzug sei vor dem Hintergrund der aktuellen Lage in Verbindung mit der Diabetes-Er- krankung und den im Rahmen der Inhaftierung aufgetretenen psychischen Belastungen unzulässig und unzumutbar. Die fehlende ausreichende Ver- sorgung der Diabetes-Erkrankung könne eine Verletzung von Art. 3 EMRK sein. Der Wegweisungsvollzug sei auch aufgrund des langen Aufenthalts und der Integration des Beschwerdeführers unzumutbar. Er lebe seit über dreizehn Jahren ununterbrochen und ausschliesslich erfolgreich integriert in der Schweiz. Eine Wiedereingliederung in seinem Heimatstaat müsse bereits aufgrund der Umstände als unzumutbar betrachtet werden.</w:t>
      </w:r>
    </w:p>
    <w:p>
      <w:r>
        <w:rPr>
          <w:b/>
        </w:rPr>
        <w:t>E. 7.1</w:t>
      </w:r>
    </w:p>
    <w:p>
      <w:r>
        <w:t>Das Bundesverwaltungsgericht stellt in Übereinstimmung mit der Vo- rinstanz fest, dass es dem Beschwerdeführer mit seinem Wiedererwä- gungsgesuch nicht gelingt, eine veränderte Sachlage darzutun, welche der Zulässigkeit und der Zumutbarkeit des Vollzugs der Wegweisung heute entgegenstehen würde. Zur Vermeidung von Wiederholungen kann vorab auf die ausführlichen Erwägungen der Vorinstanz verwiesen werden (vgl. oben E. 6.1). Die allgemeine Sicherheitslage in Sri Lanka im Zusammen- hang mit der schweren Wirtschafts- und Regierungskrise aktuell ist nicht als landesweite Situation allgemeiner Gewalt im Sinne von Art. 83 Abs. 4 AIG zu werten. Auch in der aktuellen volatilen Lage ist die Infrastruktur zur Behandlung der Diabetes-Erkrankung grundsätzlich vorhanden (vgl. unten E. 7.3), auch wenn es aufgrund der schweren Wirtschaftskrise Schwierig- keiten beim Import von Medikamenten und somit auch temporär zu Eng- pässen kommen kann. Die Ausführungen in den Eingaben auf Beschwer- deebene vermögen daran nichts zu ändern.</w:t>
      </w:r>
    </w:p>
    <w:p>
      <w:r>
        <w:rPr>
          <w:b/>
        </w:rPr>
        <w:t>E. 7.2</w:t>
      </w:r>
    </w:p>
    <w:p>
      <w:r>
        <w:t>Die Schwelle zur Anerkennung einer ernsthaften Gefahr im Sinne von Art. 3 EMRK aus medizinischen Gründen ist hoch. Sie kann erreicht sein, wenn eine schwer kranke Person durch die Abschiebung – mangels ange- messener medizinischer Behandlung im Zielstaat – mit einem realen Risiko konfrontiert würde, einer ernsthaften, raschen und unwiederbringlichen Verschlechterung ihres Gesundheitszustandes ausgesetzt zu werden, die zu intensivem Leiden oder einer erheblichen Verkürzung der Lebenserwar- tung führen würde (vgl. Urteil des EGMR Paposhvili gegen Belgien 13. De- zember 2016, 41738/10, §§ 180-193). In einem solchen Fall ist das Weg- weisungsvollzugshindernis der Unzulässigkeit nach Art. 83 Abs. 3 AIG er- füllt. Es geht aus den Akten nicht hervor, dass der Beschwerdeführer, bei dem gemäss Anmeldeformular zur Ernährungsberatung vom 25. März 2019 Diabetes mellitus Typ II diagnostiziert wurde, aktuell in einem so</w:t>
      </w:r>
    </w:p>
    <w:p>
      <w:r>
        <w:t>D-3615/2022 Seite 11 schlechten gesundheitlichen Zustand wäre, dass die Überführung nach Sri Lanka zu einer akuten und rapiden Verschlechterung seines Gesundheits- zustandes führen würde. Der Wegweisungsvollzug erweist sich demnach als zulässig.</w:t>
      </w:r>
    </w:p>
    <w:p>
      <w:r>
        <w:rPr>
          <w:b/>
        </w:rPr>
        <w:t>E. 7.3</w:t>
      </w:r>
    </w:p>
    <w:p>
      <w:r>
        <w:t>Unzumutbar nach Art. 83 Abs. 4 AIG erweist sich ein Vollzug aus me- dizinischen Gründen,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Da- bei wird als wesentlich die allgemeine und dringende medizinische Be- handlung erachtet,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 Auch unter diesem Blickwinkel ergibt sich vorliegend keine nachträglich eingetretene erhebliche Veränderung der Sachlage, nachdem der Be- schwerdeführer gemäss den zu Abklärungen des SEM die medizinisch er- forderliche Behandlung in Sri Lanka grundsätzlich erhalten kann, selbst wenn der Zugang angesichts der aktuellen Wirtschaftskrise erschwert sein dürfte. Entscheidend ist vorliegend aber auch, dass sich der Beschwerde- führer bisher gemäss Aktenlage einer medikamentösen Behandlung seiner Diabetes-Erkrankung verschliesst. Das Risiko einer medizinischen Unter- versorgung in Sri Lanka kann demnach nicht höher sein als in der Schweiz. Gleichzeitig stünde ihm in Sri Lanka, auch in der D._______ Provinz, der Zugang zur medizinischen Behandlung der Diabetes-Erkrankung grund- sätzlich offen. Auch in der aktuellen Situation wäre zudem der gemäss An- meldeformular vom 25. März 2019 benötigte Wirkstoff (…), der im ver- schriebenen Medikament (…) enthalten ist, gemäss vorliegender Daten- bankabklärungen der Medical country of origin information (MedCOI) vom 26. Juli 2022 erhältlich (MedCOl AVA 15876, https://medcoi.euaa.eu- ropa.eu). Mögliche Apotheken zur Beschaffung der Medikamente sind in</w:t>
      </w:r>
    </w:p>
    <w:p>
      <w:r>
        <w:t>D-3615/2022 Seite 12 Colombo die Union Chemists Pharmacy, die Asiri Surgical Hospital Phar- macy und die Apeksha Hospital Pharmacy sowie in Jaffna die Jaffna Teaching Hospital Pharmacy. Bereits im Urteil D-1574/2020 vom 16. Dezember 2020 (E. 12.4) wurde festgehalten, dass auch in der Heimatregion des Beschwerdeführers die Infrastruktur zur Behandlung von Diabetes mellitus Typ 2 bestehe. In Point Pedro im öffentlichen MOH/CD Hospital und in den beiden Privatkliniken New Sai Medical Centre und Muruganantham Dispensary gäbe es Allge- meinmediziner, die in der Lage seien, Patienten mit Diabetes ambulant zu behandeln. Zudem böten Internisten ambulante Sprechstunden im öffent- lichen Manthikai Base Hospital und im privaten Ruhbins an. In den beiden Kliniken könne im Labor der HbA 1c-Wert gemessen werden. Hinsichtlich der unbelegten Behauptungen zum psychischen Gesundheits- zustand des Beschwerdeführers, die nicht auf eine medizinische Notlage schliessen lassen, ist zu ergänzen, dass psychische Erkrankungen grund- sätzlich im Heimatland des Beschwerdeführers behandelbar wären. Sri Lanka verfügt neben Spitälern mit psychiatrischen Abteilungen zur statio- nären Betreuung auch über zahlreiche Einrichtungen für die ambulante Be- handlung von psychisch erkrankten Patienten (vgl. Urteil des BVGer D-4314/2019 vom 18. Januar 2022, E. 9.3.5.2). Gemäss Abklärungen sind auch in Jaffna verschiedene Psychopharmaka erhältlich, sollten diese be- nötigt werden (vgl. MedCOl AVA 15904, https://medcoi.euaa.europa.eu). Ausserdem hat der Beschwerdeführer die Möglichkeit, im Rahmen der in- dividuellen Rückkehrhilfe zusätzliche medizinische Hilfeleistungen zu be- antragen (vgl. Art. 93 Abs.1 Bst. d AsylG i.V.m. Art. 75 der Asylverordnung 2 vom 11. August 1999 [AsylV 2, SR 142.312]). Auch die Behauptung, wonach er sich die medizinische Behandlung man- gels Vermögen nicht leisten könne, überzeugt nicht. Neben der Möglich- keit, Rückkehrhilfe zu beziehen, verfügt er gemäss eigenen Angaben über zahlreiche Angehörige und somit über ein familiäres Beziehungsnetz (vgl. act. A1, S. 3; act. A10, S. 4, F19 ff.), das ihn im Umgang mit seiner Krank- heit und – wenn auch angesichts der aktuellen Wirtschaftskrise möglicher- weise nur in eingeschränktem Masse – bei der Finanzierung einer mögli- chen Behandlung wird unterstützen können. Zudem kann davon ausgegangen werden, dass der in der Heimat auf dem eigenen Land (vgl. act. A10, S. 3, F11-F13) als Landwirt tätig gewesenen</w:t>
      </w:r>
    </w:p>
    <w:p>
      <w:r>
        <w:t>D-3615/2022 Seite 13 Beschwerdeführer weder in eine existenzielle noch medizinische Notlage geraten wird. Ergänzend ist erneut anzumerken,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vom Beschwerdeführer gel- tend gemachte Integration ist deshalb an dieser Stelle nicht weiter einzu- gehen.</w:t>
      </w:r>
    </w:p>
    <w:p>
      <w:r>
        <w:rPr>
          <w:b/>
        </w:rPr>
        <w:t>E. 7.4</w:t>
      </w:r>
    </w:p>
    <w:p>
      <w:r>
        <w:t>Der Vollzug der Wegweisung des Beschwerdeführers nach Sri Lanka erweist sich auch heute als zulässig und zumutbar. Das SEM hat zu Recht erkannt, das keine massgeblich veränderte Sachlage vorliegt, auch in Be- zug auf die Frage des Gesundheitszustandes vor der schwierigen Wirt- schaftssituation und politischen Lage im Land. Da bereits im Urteil des Bundesverwaltungsgerichtes D-1574/20220 vom 16. Dezember 2020 der Diabeteserkrankung Rechnung getragen wurde, muss sich der Beschwer- deführer entgegenhalten, dass er mit dem vorliegenden Gesuch und Ver- fahren darauf abzielt, im Wesentlichen unter blosser Behauptung einer an- geblichen Gesundheitsverschlechterung eine nochmalige Prüfung seiner bereits bekannten und beurteilten Vorbringen zu erreichen.</w:t>
      </w:r>
    </w:p>
    <w:p>
      <w:r>
        <w:rPr>
          <w:b/>
        </w:rPr>
        <w:t>E. 7.5</w:t>
      </w:r>
    </w:p>
    <w:p>
      <w:r>
        <w:t>Da dem Vollzug der Wegweisung aufgrund der gegenwärtigen Akten- lage somit keine Hindernisse entgegenstehen, ist auch der am 23. August 2022 angeordnete Vollzugsstopp aufzuheben.</w:t>
      </w:r>
    </w:p>
    <w:p>
      <w:r>
        <w:rPr>
          <w:b/>
        </w:rPr>
        <w:t>E. 8</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den Eingaben auf Beschwerdeebene sowie den eingereichten Beweismit- teln erübrigt sich und die Beschwerde ist abzuweisen.</w:t>
      </w:r>
    </w:p>
    <w:p>
      <w:r>
        <w:rPr>
          <w:b/>
        </w:rPr>
        <w:t>E. 9</w:t>
      </w:r>
    </w:p>
    <w:p>
      <w:r>
        <w:t>Bei diesem Ausgang des Verfahren sind die Kosten dem Beschwerdefüh- rer aufzuerlegen (Art. 63 Abs. 1 VwVG) und auf insgesamt Fr. 1'200.- fest-</w:t>
      </w:r>
    </w:p>
    <w:p>
      <w:r>
        <w:t>D-3615/2022 Seite 14 zusetzen (Art. 1 - 3 des Reglements vom 21. Februar 2008 über die Kos- ten und Entschädigungen vor dem Bundesverwaltungsgericht [VGKE, SR 173.320.2]).</w:t>
      </w:r>
    </w:p>
    <w:p>
      <w:r>
        <w:t>(Dispositiv nächste Seite)</w:t>
      </w:r>
    </w:p>
    <w:p>
      <w:r>
        <w:t>D-3615/2022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