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D-3612/2011 vom 15. Juli 2011</w:t>
      </w:r>
    </w:p>
    <w:p>
      <w:r>
        <w:t>Bundesverwaltungsgericht, 2011-07-15, DE</w:t>
      </w:r>
    </w:p>
    <w:p>
      <w:r>
        <w:rPr>
          <w:b/>
        </w:rPr>
        <w:t xml:space="preserve">Quelle: </w:t>
      </w:r>
      <w:r>
        <w:t>https://mcp.opencaselaw.ch/entscheid/bvger_D-3612_2011</w:t>
      </w:r>
    </w:p>
    <w:p>
      <w:r>
        <w:t>FR: TAF D-3612/2011 du 15 juillet 2011</w:t>
      </w:r>
    </w:p>
    <w:p>
      <w:r>
        <w:t>IT: TAF D-3612/2011 del 15 luglio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hielt das BFM fest, die von den Beschwerdeführenden geschilderten Vorfälle seien zwar bedauerlich, jedoch nicht derart schwerwiegend gewesen, dass sie im Sinne des schweizerischen Asylgesetzes aufgrund ihrer Intensität ein anständiges Leben in Armenien verunmöglicht hätten. Es möge sein, dass der Arbeitsmarkt in der Schweiz weniger als in Armenien unter dem Einfluss der Politik stehe. Die Arbeitslosigkeit der Beschwerdeführenden und die Schwierigkeit, als Mitglieder der Opposition eine Arbeitsstelle zu finden, stellten indessen keine Benachteiligung im Sinne des Asylgesetzes dar, die ein würdiges Leben in Armenien verhindern könnte. Die allgemeinen Nachteile aufgrund der politischen, wirtschaftlichen und sozialen Situation beträfen im Übrigen den grössten Teil der armenischen Bevölkerung. Angesichts dessen hielten die Vorbringen der Beschwerdeführenden den Anforderungen an die Flüchtlingseigenschaft gemäss Art. 3 AsylG nicht stand.Die Beschwerdeführenden hätten angegeben, die Polizei habe versucht, den Ehemann zu verhaften. Ihre diesbezüglichen Ausführungen vermöchten jedoch nicht zu überzeugen. Zunächst sei festzuhalten, dass der Beschwerdeführer und seine Ehefrau unterschiedliche Versionen zur Intervention der Behörden zu Protokoll gegeben hätten. So habe der Ehemann erklärt, die Polizei sei im Frühling 2010 infolge eines Streites mit der Direktion eines Ambulatoriums bei ihm zu Hause erschienen (vgl. Anhörungsprotokoll vom 9. Juni 2011, A20, S. 6). Erst am Ende seiner Anhörung habe er angegeben, die Polizei habe im April 2011 erneut versucht, ihn festzunehmen. Er habe indessen keine überzeugenden Details über die polizeiliche Intervention protokollieren lassen (vgl. a.a.O., S. 8). So könne nicht nachvollzogen werden, was die Behörden dem Beschwerdeführer genau vorgeworfen haben sollten. Auch sei nicht ersichtlich, weshalb die Polizei nach der gescheiterten Aktion nicht weiterhin versucht habe, ihn festzunehmen. Die Ehefrau ihrerseits habe gesagt, die Polizei sei lediglich einmal, im April 2011, zu ihnen nach Hause gekommen (vgl. Anhörungsprotokoll vom 9. Juni 2011, A21, S. 7). Zudem habe sie erklärt, dass die Polizeibeamten zwei bis drei Tage nach der Demonstration gekommen seien, während der Beschwerdeführer angegeben habe, die Polizisten hätten ihn am gleichen Tag, unmittelbar nach der Demonstration, daheim aufgesucht (vgl. A20, S. 8). Darüber hinaus vermöchten die abgegebenen Beweismittel die Vorbringen der Beschwerdeführenden nicht zu untermauern. Es handle sich dabei um persönliche Dokumente, Propagandamaterial und eine Verfilmung einer Demonstration, welche nicht beweisen könne, dass der Beschwerdeführer in der Folge von den Behörden gesucht worden sei. Die Vorbringen der Beschwerdeführenden hielten den Anforderungen an die Glaubhaftigkeit gemäss Art. 7 AsylG nicht stand, so dass ihre Asylrelevanz nicht geprüft werden müsse. Demzufolge erfüllten die Beschwerdeführenden die Flüchtlingseigenschaft nicht, weshalb ihre Asylgesuche abzulehnen seien. Den Vollzug der Wegweisung erachtete das BFM als zulässig, zumutbar und möglich.</w:t>
      </w:r>
    </w:p>
    <w:p>
      <w:r>
        <w:rPr>
          <w:b/>
        </w:rPr>
        <w:t>E. 5.2</w:t>
      </w:r>
    </w:p>
    <w:p>
      <w:r>
        <w:t>In der Rechtsmitteleingabe stellten die Beschwerdeführenden zunächst die Qualität der anlässlich ihres Asylvortrags gemachten Übersetzungen in Frage. So machte die Beschwerdeführerin diesbezüglich im Wesentlichen geltend, ihr Ehemann sei wegen gesundheitlicher Probleme zur Poliklinik unterwegs gewesen. Da ihm schlecht geworden sei, habe er sich im nahe gelegenen Gesundheitszentrum melden wollen, wo er erkannt und abgewiesen worden sei. Man habe ihm gedroht, die Polizei werde verständigt. Dieser Umstand sei jedoch dahingehend übersetzt worden, dass der Beschwerdeführer dort um eine Arbeitsstelle gebeten habe. Bei der Rückübersetzung habe er diesen Fehler bemerkt. Der Grund für die entsprechend festgestellten Ungereimtheiten in den Aussagen der Beschwerdeführenden sei darin zu sehen, dass zwischen den west- und ostarmenischen Dialekten erhebliche Unterschiede bestünden. Da die Dolmetscherin westarmenisch gesprochen habe, sei die Verständigung schwierig gewesen. Desweiteren führten die Beschwerdeführenden aus, dass sie auf keinen Fall in ihre Heimat zurückkehren könnten, da die gegen sie gerichteten Verfolgungsmassnahmen verschärft würden und ihr Leben gefährdet sei. Zurzeit befänden sie sich in einer erbärmlichen psychischen Lage. So müssten sie täglich Beruhigungsmittel und Herzmedikamente einnehmen. Zudem seien die notwendigen Lebensmittel in Armenien viel teurer als in allen europäischen Ländern. Im Übrigen wiesen sie auf die in Armenien für Oppositionelle generell schwierige Situation hin und wiederholten die bereits im erstinstanzlichen Verfahren geschilderten familiären Probleme, mit welchen sie zufolge ihrer politischen Tätigkeit konfrontiert seien.</w:t>
      </w:r>
    </w:p>
    <w:p>
      <w:r>
        <w:rPr>
          <w:b/>
        </w:rPr>
        <w:t>E. 5.3.1</w:t>
      </w:r>
    </w:p>
    <w:p>
      <w:r>
        <w:t>Was die Rüge der mangelhaften Übersetzungen betrifft, muss vorliegend festgehalten werden, dass die Beschwerdeführenden daraus nichts zu ihren Gunsten ableiten können, zumal sie jeweils nach Rückübersetzung der Protokolle mit ihrer Unterschrift bestätigten, diese würden ihren Aussagen und der Wahrheit entsprechen beziehungsweise alle Vorbringen seien abschliessend festgehalten und diesen sei nichts mehr beizufügen (vgl. Befragungsprotokolle vom 2. Juni 2011, S. 14 und vom4. Juni 2011, S. 15; Anhörungsprotokolle vom 9. Juni 2011, A20, S. 9 und A21, S. 10). Ausserdem wollen sie bei den Befragungen und Anhörungen die Dolmetscherin gut beziehungsweise sehr gut verstanden haben (vgl. Befragungsprotokolle, S. 2; A20 und A21, S. 3), weshalb die erst auf Beschwerdeebene geltend gemachte Beanstandung, die Verständigung sei erschwert gewesen und sprachliche Missverständnisse seien aufgetreten, nicht zu überzeugen vermag. In Anbetracht dieser Sachlage erübrigt es sich, auf die weiteren in der Beschwerde in diesem Zusammenhang dargelegten Vorbringen näher einzugehen.</w:t>
      </w:r>
    </w:p>
    <w:p>
      <w:r>
        <w:rPr>
          <w:b/>
        </w:rPr>
        <w:t>E. 5.3.2</w:t>
      </w:r>
    </w:p>
    <w:p>
      <w:r>
        <w:t>Angesichts des Umstands, wonach die Beschwerdeführenden Armenien mit ihren eigenen Reisepässen verlassen haben wollen und bei der Ausreise angeblich keinerlei Probleme hatten (vgl. Befragungsprotokolle vom 2. Juni 2011, S. 11 und vom 4. Juni 2011, S. 12), ist darüber hinaus festzustellen, dass die geltend gemachten Probleme des Beschwerdeführers mit den Polizeibehörden als unglaubhaft zu beurteilen sind. Hätte er tatsächlich derartige Schwierigkeiten gehabt, wäre es ihm und seiner Familie wohl nicht ohne Weiteres möglich gewesen, die Passkontrolle unbehelligt passieren zu können. Betreffend der unterschiedlich geschilderten Versionen zur Intervention der Behörden kann im Übrigen zur Vermeidung von Wiederholungen auf die zutreffenden Erwägungen der angefochtenen Verfügung verwiesen werden.</w:t>
      </w:r>
    </w:p>
    <w:p>
      <w:r>
        <w:rPr>
          <w:b/>
        </w:rPr>
        <w:t>E. 5.3.3</w:t>
      </w:r>
    </w:p>
    <w:p>
      <w:r>
        <w:t>Schliesslich ist darauf hinzuweisen, dass bezüglich der weiteren geltend gemachten Nachteile (Arbeitslosigkeit, hohe Lebensmittelkosten) keine asylrelevante Verfolgung im Sinne des Asylgesetzes vorliegt. Diese Probleme stellen keine gezielt gegen die Person der Beschwerdeführenden gerichteten staatlichen Verfolgungsmassnahmen aus den in Art. 3 Abs. 1 AsylG genannten Gründen dar.</w:t>
      </w:r>
    </w:p>
    <w:p>
      <w:r>
        <w:rPr>
          <w:b/>
        </w:rPr>
        <w:t>E. 5.4</w:t>
      </w:r>
    </w:p>
    <w:p>
      <w:r>
        <w:t>Zusammenfassend ergibt sich demnach, dass die Beschwerdeführenden die Anforderungen an die Flüchtlingseigenschaft im Sinne von Art. 3 AsylG nicht erfüllen, weshalb das BFM ihre Asylgesuche zu Recht abgelehnt hat. Infolgedessen kann darauf verzichtet werden, auf die weiteren Beschwerdevorbringen näher einzugehen, zumal dies zu keiner anderen Einschätzung führen würde.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Angesichts des Umstands, wonach in Armenien derzeit weder Krieg, Bürgerkrieg noch eine Situation allgemeiner Gewalt herrscht, sind keine Anhaltspunkte dafür ersichtlich, dass die Beschwerdeführenden bei einer Rückkehr dorthin konkret gefährdet wären.</w:t>
      </w:r>
    </w:p>
    <w:p>
      <w:r>
        <w:rPr>
          <w:b/>
        </w:rPr>
        <w:t>E. 7.3.2</w:t>
      </w:r>
    </w:p>
    <w:p>
      <w:r>
        <w:t>Auch hinsichtlich ihrer individuellen Situation bestehen keine Hinweise darauf, dass die Beschwerdeführenden in ihrer Heimat einer konkreten Gefährdung im Sinne von Art. 83 Abs. 4 AuG ausgesetzt sein könnten. Was die beim BFM und auf Beschwerdeebene geltend gemachten psychischen Probleme der Tochter C._______ anbelangt, ist darauf hinzuweisen, dass gemäss den Erkenntnissen des Bundesverwaltungsgerichts in O._______, wo die Beschwerdeführenden seit dem Jahr 1965 beziehungsweise 1999 bis zur Ausreise im Mai 2011 gelebt haben wollen (vgl. Befragungsprotokolle, S. 1), und den grösseren Städten ambulante sowie stationäre psychologische Behandlungen durchgeführt werden können. Im Weiteren kann angesichts des Umstands, wonach Armenien generell über die benötigten Medikamente und hinreichend ausgebildete Ärzte für fast alle medizinischen Behandlungen verfügt, davon ausgegangen werden, dass Beruhigungsmittel und Herzmedikamente, welche die Beschwerdeführenden eigenen Angaben zufolge täglich einnehmen müssen, ebenso in ihrer Heimat erhältlich gemacht werden können. Da die Beschwerdeführenden mehrere Jahre zur Schule gingen und der Beschwerdeführer in verschiedenen Branchen tätig war sowie die Beschwerdeführerin über eine berufliche Ausbildung als Lehrerin verfügt (vgl. Befragungsprotokoll vom 2. Juni 2011, S. 3/4 und vom 4. Juni 2011, S. 3), ist zudem davon auszugehen, es werde ihnen trotz allfälliger Zugangsschwierigkeiten gelingen, in ihrer Heimat wieder eine Arbeitsstelle zu finden, um den familiären Unterhalt bestreiten zu können. Vor dem Hintergrund, dass Freunde den Beschwerdeführenden bereits in Armenien finanziell geholfen haben (vgl. Befragungsprotokoll vom 4. Juni 2011, S. 4), ist es wahrscheinlich, dass ihnen auch bei einer Rückkehr entsprechende Unterstützung zukommen wird. Darüber hinaus sind keine weiteren persönlichen Gründe ersichtlich, aufgrund derer geschlossen werden könnte, die Beschwerdeführenden gerieten im Falle der Rückkehr in eine existenzbedrohende Situation, weshalb der Vollzug der Wegweisung - in Übereinstimmung mit der Vorinstanz - als zumutbar zu beurteilen ist.</w:t>
      </w:r>
    </w:p>
    <w:p>
      <w:r>
        <w:rPr>
          <w:b/>
        </w:rPr>
        <w:t>E. 7.4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Angesichts des Umstands, wonach sich die Rechtsbegehren als aussichtslos erwiesen haben, ist das Gesuch um Gewährung der unentgeltlichen Prozessführung im Sinne von Art. 65 Abs. 1 VwVG unbesehen einer allfälligen Bedürftigkeit der Beschwerdeführenden abzuweisen. Das Gesuch um Verzicht auf die Erhebung eines Kostenvorschusses wird mit vorliegendem Urteil gegenstandslos.</w:t>
      </w:r>
    </w:p>
    <w:p>
      <w:r>
        <w:rPr>
          <w:b/>
        </w:rPr>
        <w:t>E. 9.2</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