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D-3571/2022 vom 19. Juli 2022</w:t>
      </w:r>
    </w:p>
    <w:p>
      <w:r>
        <w:t>Bundesverwaltungsgericht, 2022-07-19, DE</w:t>
      </w:r>
    </w:p>
    <w:p>
      <w:r>
        <w:rPr>
          <w:b/>
        </w:rPr>
        <w:t xml:space="preserve">Quelle: </w:t>
      </w:r>
      <w:r>
        <w:t>https://mcp.opencaselaw.ch/entscheid/bvger_D-3571_2022_d20220719</w:t>
      </w:r>
    </w:p>
    <w:p>
      <w:r>
        <w:t>FR: TAF D-3571/2022 du 19 juillet 2022</w:t>
      </w:r>
    </w:p>
    <w:p>
      <w:r>
        <w:t>IT: TAF D-3571/2022 del 19 luglio 2022</w:t>
      </w:r>
    </w:p>
    <w:p>
      <w:pPr>
        <w:pStyle w:val="Heading2"/>
      </w:pPr>
      <w:r>
        <w:t>Regeste</w:t>
      </w:r>
    </w:p>
    <w:p>
      <w:r>
        <w:t>Asyl (ohne Wegweisungsvollzug) (beschleunigtes Verfahren) | Asyl (ohne Wegweisungsvollzug) (beschleunigtes Verfahren); Verfügung des SEM vom 19. Juli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t>D-3571/2022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Der Prozessgegenstand bilden vorliegend die Fragen nach der Feststel- lung der Flüchtlingseigenschaft und der Gewährung von Asyl. Die verfügte Wegweisung (Dispositivziffer 4 der angefochtenen Verfügung) wurde nicht angefochten (vgl. Ziffer 1 der eingereichten Rechtsbegehren) und der Weg- weisungsvollzug ist nicht zu prüfen, nachdem die Vorinstanz den Be- schwerdeführer mit Verfügung vom 19. Juli 2022 wegen Unzumutbarkeit des Wegweisungsvollzugs vorläufig aufgenommen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w:t>
      </w:r>
    </w:p>
    <w:p>
      <w:r>
        <w:t>D-3571/2022 Seite 6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begründete ihren Entscheid im Wesentlichen mit dem Argument, dass der Beschwerdeführer die Ereignisse mit den Taliban nicht hinreichend habe ausführen können. Es sei ihm nicht gelungen, nachvoll- ziehbar und informativ eine der Begegnungen mit den Taliban zu schildern. Zum ersten Treffen habe er lediglich erklärt, dass die Taliban auf Motorrä- dern zu ihm auf das Feld gekommen seien und nach seinen beiden Brü- dern gefragt hätten. Zusätzliche sowie detailliertere Angaben, welche er nicht bereits im freien Bericht dargelegt habe, habe er nicht wiedergeben können. Diesen oberflächlichen Schilderungen seien keine Glaubhaftig- keitsmerkmale im Sinne von Realkennzeichen zu entnehmen, auch sei kein Erlebnisbezug vorhanden. Ebenso habe er den Diebstahl der Schafe nur oberflächlich geschildert und lediglich ausgeführt, dass er auf dem Bo- den gelegen habe, als die Taliban zwei Schafe auf die Motorräder gepackt hätten und weggefahren seien. Als er die Taliban gefragt habe, weshalb sie ihm die Schafe wegnehmen würden, hätten diese geantwortet, dass er (der Beschwerdeführer) nichts dagegen unternehmen könne. Obwohl diese kurze Interaktionsschilderung als detailliert zu betrachten sei, seien seine weiteren Ausführungen substanzlos geblieben. Auch die letzte Begegnung mit den Taliban sei trotz Rückfragen durch die Befragungsperson unsub- stanziiert und ohne Erlebnisbezug ausgefallen. Obwohl er genau instruiert worden sei, in allen Details von seiner letzten Begegnung mit den Taliban zu erzählen, seien seine Aussagen hierzu wiederum kurz und detaillos aus- gefallen. Insgesamt fehle es seinen Schilderungen an Spontanität, Qualität</w:t>
      </w:r>
    </w:p>
    <w:p>
      <w:r>
        <w:t>D-3571/2022 Seite 7 sowie Quantität, weshalb von einem konstruierten Sachverhalt auszuge- hen sei. Sodann erscheine es fragwürdig, weshalb die Taliban ihn lediglich auf den Weiden, jedoch nie zu Hause sowie ohne weitere Konsequenzen aufgesucht hätten, um ihm immer wieder dieselben Fragen zu stellen, wel- che er nicht habe beantworten können. Weiter sei es nicht nachvollziehbar, dass er einerseits ausgereist sei, da er um sein Leben gefürchtet habe, andererseits jedoch sein Alltagsverhalten nicht geändert habe. Es er- staune, dass keine weiteren Familienmitglieder, wie etwa sein Onkel, nach dem Verbleib der Brüder befragt worden seien. Seine diesbezügliche Er- klärung in der Anhörung, dass selbst wenn die Taliban den Onkel befragt hätten, dieser aus Sicherheitsgründen keine Angaben gemacht hätte, stehe im Widerspruch zu seiner Erklärung in der EB UMA, wonach die Ta- liban nicht nur ihn nach den Brüdern gefragt hätten. Insgesamt habe er nicht glaubhaft darlegen können, wegen der ehemaligen Tätigkeiten seiner beiden Brüder von den Taliban behelligt und schliesslich dazu aufgefordert worden zu sein, für diese zu kämpfen. Ebenfalls erscheine es angesichts seiner knappen Angaben hierzu nicht glaubhaft, dass die Taliban nach sei- ner Ausreise bei seiner Mutter nach ihm gefragt hätten.</w:t>
      </w:r>
    </w:p>
    <w:p>
      <w:r>
        <w:rPr>
          <w:b/>
        </w:rPr>
        <w:t>E. 5.1.2</w:t>
      </w:r>
    </w:p>
    <w:p>
      <w:r>
        <w:t>Obwohl die angeblichen Behelligungen durch die Taliban im Zusam- menhang mit der Suche nach den Brüdern des Beschwerdeführers und die Rekrutierungsversuche nicht glaubhaft ausgefallen seien, prüfte die Vor- instanz vor dem Hintergrund der Machtübernahme der Taliban, ob der Be- schwerdeführer begründete Furcht vor zukünftiger Verfolgung im Sinne von Art. 3 AsylG habe und sogenannte Risikofaktoren aufweise. Aus seinen Ausführungen gehe hervor, dass die geltend gemachten Tätigkeiten seiner Brüder für das Militär respektive die Polizei lediglich von niederschwelliger Natur gewesen seien und beide Brüder keinen höheren Rang innegehabt hätten und der Bruder D._______ als (…) gearbeitet habe. Ausserdem seien die Daten der hierzu eingereichten Beweismittel nicht aktuell. Auch unter der Annahme, dass es sich bei den Personen auf den Unterlagen tatsächlich um seine Brüder handle, könne nicht von einem offenkundigen Verfolgungsinteresse der beiden Brüder durch die Taliban ausgegangen werden, zumal diese das Land bereits vor der Machtübernahme durch die Taliban verlassen hätten, ohne dass nach ihnen gesucht worden sei. Daran ändere auch seine Schilderung nichts, dass Dorfbewohner, welche für die Regierung gearbeitet hätten, getötet worden seien. Das Bestehen einer begründeten Furcht vor einer flüchtlingsrechtlich relevanten Reflexverfol- gung sei nur bei Vorliegen von besonderen Umständen gegeben, wie etwa, wenn die betreffende Person bereits schwerwiegende Nachteile erlitten</w:t>
      </w:r>
    </w:p>
    <w:p>
      <w:r>
        <w:t>D-3571/2022 Seite 8 habe oder bei Verdacht auf eigene, in den Augen der Taliban oppositionel- ler Aktivitäten beziehungsweise Unterstützungshandlungen für die Gegner der Taliban. Ein solches Verhalten habe er jedoch nicht geltend gemacht. Eine Reflexverfolgung erscheine demnach als unwahrscheinlich.</w:t>
      </w:r>
    </w:p>
    <w:p>
      <w:r>
        <w:rPr>
          <w:b/>
        </w:rPr>
        <w:t>E. 5.1.3</w:t>
      </w:r>
    </w:p>
    <w:p>
      <w:r>
        <w:t>Die Vorinstanz führte weiter zur in der Stellungnahme der Rechtsver- tretung vertretene Ansicht, wonach das angeblich undetaillierte Aussage- verhalten des Beschwerdeführers seinem Alter und den soziokulturellen Aspekten geschuldet sei, aus, dass er anlässlich der Anhörung von der befragenden Person genau instruiert worden sei, was von ihm erwartet werde. Ferner seien bei Unklarheiten Rückfragen gestellt und es sei ihm auf konkrete und verständliche Weise erklärt worden, detailliertere Anga- ben zu machen. Dennoch habe er insgesamt keine substanziierten Aus- künfte geben können, welche seine oberflächlichen Schilderungen hätten aufwiegen können. Zudem sei er ein Jugendlicher im Alter von sechzehn Jahren, weshalb an die Anforderungen seiner Aussagen nicht derselbe Massstab wie bei Kindern gesetzt werde. Ausserdem wirke er reif und habe sich verschiedentlich (wie etwa zur Frage, wie oft ihm während der Anhö- rung dieselbe Frage gestellt werden dürfe und im Zusammenhang mit der Kantonszuteilung) sehr gut ausgedrückt. Dem Vorhalt, wonach vorhan- dene Realkennzeichen in der Entscheidfindung nicht berücksichtigt wor- den seien, sei entgegenzuhalten, dass die Rechtsvertretung keine konkre- ten Angaben dazu gemacht habe, welche Kennzeichen nicht berücksichtigt worden seien. Entgegen der Argumentation der Rechtsvertretung, wonach die Tätigkeiten der beiden Brüder anhand der Beweismittel als erstellt gel- ten würden, verblieben die Ausführungen hierzu unglaubhaft. Auch sei dem weiteren Vorhalt, dass eine drohende Zwangsrekrutierung nicht berück- sichtigt worden sei, der Boden entzogen, zumal auch dieses Sachverhalt- selement nicht glaubhaft ausgefallen sei. Der Umstand alleine, dass seine beiden Brüder für die Regierung tätig gewesen sein sollen, führe nicht be- reits zur Annahme, dass ein massgebliches Verfolgungsinteresse an ihm im Sinne einer Reflexverfolgung bestehen könnte.</w:t>
      </w:r>
    </w:p>
    <w:p>
      <w:r>
        <w:rPr>
          <w:b/>
        </w:rPr>
        <w:t>E. 5.2</w:t>
      </w:r>
    </w:p>
    <w:p>
      <w:r>
        <w:t>Der Beschwerdeführer entgegnete hinsichtlich der mangelnden Glaub- haftigkeit, dass seine Ausführungen insgesamt stimmig seien, eine grosse logische Konsistenz aufwiesen sowie widerspruchsfrei, mit zahlreichen Re- alkennzeichen versehen und demensprechend glaubhaft ausgefallen seien. In ihrer Argumentation habe die Vorinstanz unberücksichtigt gelas- sen, dass er sich aufgrund seiner fehlenden Bildung, seiner Biographie und seines jungen Alters nicht gewohnt sei, von sich aus frei und detailliert zu erzählen. Es sei erkennbar, dass er auf Nachfrage hin vertieft und schlüssig</w:t>
      </w:r>
    </w:p>
    <w:p>
      <w:r>
        <w:t>D-3571/2022 Seite 9 über die Besuche der Taliban habe sprechen können und verschiedene Nebensächlichkeiten, wie etwa die Wiedergabe der direkten Rede oder un- erwartete Details, erwähnt habe. Es wäre die Aufgabe der Vorinstanz ge- wesen, bei diesen hohen Erwartungen zum Aussageverhalten präzisere Nachfragen zu stellen. Sodann seien seine Schilderungen zu den vormali- gen Tätigkeiten seiner beiden Brüder bei der afghanischen Regierung de- tailliert ausgefallen und er habe nachvollziehbar erklären können, dass de- ren Ausbildung aufgrund der fehlenden Schulbildung lediglich einen prak- tischen Teil beinhaltet habe. Ausserdem habe er mit den eingereichten Be- weismitteln die Tätigkeiten der Brüder belegen können. Ferner sei es falsch zu behaupten, er habe kaum über seine Gefühlslage berichten können, zumal er bei der Beantwortung verschiedener Fragen vermehrt von seinen Gefühlen gesprochen habe. Entgegen der Annahme der Vorinstanz seien seine Vorbringen asylrelevant und es drohe die Gefahr einer Reflexverfol- gung wegen der Tätigkeiten der beiden Brüder, zumal gemäss Urteil des Bundesveraltungsgerichts D-2511/2021 vom 8. Februar 2022 aufgrund ak- tueller Berichtserstattung Armeeangehörige zu den vulnerabelsten Grup- pen in Afghanistan gehören würden. Auch habe das Bundesverwaltungs- gericht im Urteil E-5072/2018 vom 17. Dezember 2020 festgehalten, dass eine drohende Zwangsrekrutierung eines Minderjährigen für einen Kampf- oder Kriegseinsatz, für welchen örtliche Führer rekrutierten, eine ernsthafte Verfolgungsgefahr im Sinne eines unerträglichen psychischen Drucks dar- stelle. Er (der Beschwerdeführer) sei durch die mehrmaligen Druck- res- pektive Rekrutierungsversuche seitens der Taliban einem ständigen psy- chischen Druck ausgesetzt gewesen. Sodann sei es als wahrscheinlich zu betrachten, dass er aufgrund seiner Weigerung, für die Taliban zu kämpfen, ihm diese eine oppositionelle politische Haltung unterstellten und er ent- sprechend einer sozialen Gruppe, gestützt auf Art. 3 AsylG, angehöre.</w:t>
      </w:r>
    </w:p>
    <w:p>
      <w:r>
        <w:rPr>
          <w:b/>
        </w:rPr>
        <w:t>E. 5.3</w:t>
      </w:r>
    </w:p>
    <w:p>
      <w:r>
        <w:t>In der Vernehmlassung legte die Vorinstanz dar, dass hinsichtlich der Befragungstechnik grundsätzlich allzu geschlossene oder allzu präzise Fragen im Rahmen der Glaubhaftigkeitsprüfung zu vermeiden seien, da ansonsten kaum bewertet werden könne, ob die Schilderungen erlebnis- basiert seien oder lediglich versucht werde, die gestellten Fragen richtig zu beantworten. Demensprechend finde die Argumentation des Beschwerde- führers, dass während der Anhörung mehr Präzisionsfragen hätten gestellt werden sollen, keinen Anklang. Obwohl es zutreffe, dass er auf Nachfrage vereinzelte Details eingeflochten habe, sei es ihm insgesamt nicht gelun- gen, die Begegnungen mit den Taliban substanziiert wiederzugeben. Des Weiteren sei daran festzuhalten, dass er keine persönlichen Nachteile in Afghanistan erlitten habe oder er über kein eigenes Risikoprofil verfügt</w:t>
      </w:r>
    </w:p>
    <w:p>
      <w:r>
        <w:t>D-3571/2022 Seite 10 hätte, deren Nachteile asylrechtlich relevant wären. Ferner sei es ihm auch auf Beschwerdeebene nicht gelungen zu präzisieren, welche konkreten Tätigkeiten die beiden Brüder bei der afghanischen Regierung ausgeübt hätten. Bezüglich der drohenden Zwangsrekrutierung, welche angeblich vom SEM nicht beachtet worden sei, sei festzuhalten, dass die geltend ge- machten Behelligungen durch die Taliban als unglaubhaft qualifiziert wor- den seien und sich die Frage nach einer drohenden Zwangsrekrutierung erübrige. Zudem sei anzumerken, dass es nicht nachvollziehbar erscheine, dass die Taliban einen solchen Aufwand um eine Zwangsrekrutierung des Beschwerdeführers betrieben hätten und ohne ihn mitzunehmen wieder gegangen seien. Schliesslich könne dem Argument, dass er aufgrund der drohendenden Rekrutierung einer sozialen Gruppe im Sinne von Art. 3 AsylG angehöre, nicht gefolgt werden, wobei es sich beim zitierten Urteil des Bundesverwaltungsgerichts weder um ein Referenz- noch um ein Grundsatzurteil handle.</w:t>
      </w:r>
    </w:p>
    <w:p>
      <w:r>
        <w:rPr>
          <w:b/>
        </w:rPr>
        <w:t>E. 5.4</w:t>
      </w:r>
    </w:p>
    <w:p>
      <w:r>
        <w:t>In der Replik wurde vollumfänglich an den Anträgen und den Ausfüh- rungen in der Beschwerde festgehalten.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w:t>
      </w:r>
    </w:p>
    <w:p>
      <w:r>
        <w:t>D-3571/2022 Seite 11 die Gründe, die für eine Richtigkeit der Sachverhaltsdarstellung sprechen, überwiegen oder nicht; dabei ist auf eine objektivierte Sichtweise abzustel- len (vgl. BVGE 2012/5 E. 2.2; 2010/57 E. 2.3).</w:t>
      </w:r>
    </w:p>
    <w:p>
      <w:r>
        <w:rPr>
          <w:b/>
        </w:rPr>
        <w:t>E. 6.2</w:t>
      </w:r>
    </w:p>
    <w:p>
      <w:r>
        <w:t>Der Beschwerdeführer führte im Wesentlichen aus, ihm habe nach der Machtübernahme durch die Taliban als Minderjähriger eine Zwangsrekru- tierung gedroht. Zudem sei er durch die Taliban nach seinen beiden Brü- dern, welche beim Militär sowie bei der Polizei gearbeitet und kurz vor der Machtübernahme durch die Taliban ausgereist seien, befragt und dabei be- droht sowie geschlagen worden. Das Gericht kommt – auch unter Berücksichtigung seiner Minderjährigkeit und der fehlenden Bildung – in Einklang mit der Vorinstanz zum Schluss, dass die Schilderungen des Beschwerdeführers zu den fluchtauslösenden Ereignissen insgesamt oberflächlich sowie substanzlos und somit entspre- chend unglaubhaft ausgefallen sind. Um Wiederholungen zu vermeiden, ist vollumfänglich auf die vorinstanzliche Verfügung zu verweisen (vgl. Ent- scheid des SEM vom 19. Juli 2022, S. 3-5 [SEM-Akte A23/15]). Ergänzend hierzu ist festzustellen, dass es teilweise zu Widersprüchen zwischen sei- nen Ausführungen in der EB UMA und der Anhörung kam. Der Wider- spruch, dass er einmal ausführte, einer seiner Brüder habe für die Ameri- kaner gearbeitet und ein anderes Mal erklärte, dass dieser für die afghani- sche Nationalarmee tätig gewesen sei, kann zwar gerade noch mit seiner fehlenden Bildung und seinem jungen Alter erklärt werden (vgl. SEM-Akte A14/11, F7.01 und A18/14, F23, F65-69). Hingegen lässt sich nicht erken- nen, weshalb er in der EB UMA aussagte, bei den Begegnungen mit den Taliban mehrmals von ihnen bestohlen worden zu sein, um in der Anhörung protokollieren zu lassen, dass sie ihm nur einmal zwei Schafe entwendet hätten (vgl. SEM-Akte A14/11, F7.01 und A18/14, F23, F30-31). Des Wei- teren geht aus den Akten hervor, dass er vor der Machtübernahme im Au- gust 2021 weder Kontakt noch Probleme mit den Taliban hatte. Vielmehr gab er an, die Taliban hätten erst nach deren Machtübernahme angefan- gen, ihn zu belästigen (vgl. SEM-AkteA18/14, F11). Angesichts der dem Bundesverwaltungsgericht vorliegenden Quellen erstaunt es jedoch, dass die Taliban erst nach der Machtübernahme in Kontakt mit ihm getreten sein wollen, zumal sich der Einfluss der Taliban in seiner Heimatprovinz Bagh- lan in früheren Jahren als einer der am meisten von diesen umkämpften und kontrollierten Regionen im Nordosten Afghanistans als hoch erwies (vgl. European Union Agency for Asylum [EUAA], Baghlan, &lt;https://euaa.europa.eu/country-guidance-afghanistan-2020/ Baghlan&gt;,</w:t>
      </w:r>
    </w:p>
    <w:p>
      <w:r>
        <w:t>D-3571/2022 Seite 12 zuletzt abgerufen am 21. März 2023). Dabei traten die Taliban mit Zwangs- rekrutierungsversuchen Minderjähriger bereits vor der Machtübernahme in Erscheinung, wobei verschiedene Berichte darauf hinweisen, dass die Ta- liban vorwiegend junge Paschtunen aus ländlichen Gebieten zu rekrutieren versuchten. Diesbezüglich ist allerdings umstritten, ob sie dabei stets Ge- walt anwandten oder sich auf die Rekrutierung von Freiwilligen fokussier- ten (vgl. UK Home Office, Afghanistan: Unaccompanied children, April 2021, S. 45 ff., &lt;https://www.ecoi.net/en/file/local/2050110/Afghanistan-un- accompanied-+children-CPIN-v2.0%28Archiv ed%29.pdf&gt; m.w.H., zuletzt abgerufen am 21. März 2023). Vor diesem Hintergrund ist nicht anzuneh- men, dass der Beschwerdeführer zuvor nie von den Taliban behelligt wor- den sein soll und deren Rekrutierungsversuche erst mit deren Machtüber- nahme begonnen haben sollen. Aus aktuellen Berichten lässt sich eher ab- leiten, dass die Taliban zum heutigen Zeitpunkt respektive nach der erfolg- ten Machtübernahme im August 2021 wohl nicht mehr auf Zwangsrekrutie- rungen angewiesen sind. Die zur Verfügung stehenden Berichte zur Lage in Afghanistan beinhalten keine Hinweise auf systematische Zwangsrekru- tierungen, sie deuten vielmehr darauf hin, dass die Taliban eher Mitglieder der ehemaligen Sicherheitskräfte zu rekrutieren versuchen (vgl. Asylum EUAA Country Guidance: Afghanistan vom Januar 2023, Kap. 3.6; UK Home Office, Afghanistan: Fear of the Taliban, April 2022, Ziff. 6.11, &lt;https:// www.ecoi.net/en/file/local/2068081/AFG _CPIN_Fear_of_the_Ta- liban.pdf&gt;; UN Security Council, Thirteenth report of the Analytical Support and Sanctions Monitoring Team submitted pursuant to resolution 2611 con- cerning the Taliban and other associated individuals and entities constitu- ting a threat to the peace stability and security of Afghanistan, Ziff. 35, &lt;https://www.ecoi.net/en/file/local/2073803/N22333 77.pdf&gt;, zuletzt abge- rufen am 21. März 2023). Obwohl die aktuelle Informationslage in Bezug auf die Rekrutierungsstrategie schlecht und davon auszugehen ist, dass nicht alle Vorfälle von Menschenrechtsverletzungen gemeldet werden, ist angesichts der zur Verfügung stehenden Informationen nicht mehr von sys- tematischen Zwangsrekrutierungen auszugehen, wie sie vor der Macht- übernahme der Taliban offenbar in einigen Regionen – auch am Herkunfts- ort des Beschwerdeführers – vorkamen. Von einer hohen Wahrscheinlich- keit einer möglichen zukünftigen Rekrutierung des derzeit immer noch min- derjährigen Beschwerdeführers ist ebenfalls nicht auszugehen (vgl. Urteile des BVGer D-3480/2021 vom 10. August 2022 E. 5.3.1; E-4756/2022 vom 1. November 2022 E. 5.5 und D-3480/2021 vom 10. August 2022 E. 5.3.1). Dieser Umstand wird durch die Tatsache gestützt, dass die Taliban mehr- fach die Gelegenheit gehabt hätten, den Beschwerdeführer mitzunehmen</w:t>
      </w:r>
    </w:p>
    <w:p>
      <w:r>
        <w:t>D-3571/2022 Seite 13 und ihn zu rekrutieren, anstatt ihn nach ihren (angeblichen) Besuchen wie- der gehen zu lassen. Im Übrigen handelt es sich beim vom Beschwerde- führer zitierten Urteil E-5072/2018 weder um ein Grundsatz- noch ein Ko- ordinationsurteil. In diesem Zusammenhang ist auf weitere Urteile zu ver- weisen, in welchen nicht von einem diskriminierenden Ansatz im Zusam- menhang mit Zwangsrekrutierungen ausgegangen wurde (vgl. etwa die Ur- teile BVGer D-72/2022 vom 12. September 2022 E. 5.4; D-2116/2022 vom 5. September 2022 E. 7.4; E-2456/2018 vom 26. Juni 2020 m.w.H.; D-1257/2020 vom 16. März 2020 E. 5.5.2; D-7291/2017 vom 2. April 2019 E. 5.2).</w:t>
      </w:r>
    </w:p>
    <w:p>
      <w:r>
        <w:rPr>
          <w:b/>
        </w:rPr>
        <w:t>E. 6.3</w:t>
      </w:r>
    </w:p>
    <w:p>
      <w:r>
        <w:t>Weiter machte der Beschwerdeführer geltend, die Taliban hätten ihn wegen seiner beiden Brüder, welche bei der Polizei und beim Militär gear- beitet hätten, ausgefragt und unter Druck gesetzt. Zunächst ist festzustel- len, dass es sich bei den eingereichten Beweismitteln zu den Tätigkeiten seiner beiden Brüder um Kopien respektive Fotos handelt, deren Beweis- wert gering ist. Auch wenn auf den Beweismitteln 2, 3 und 5 derselbe Name des Vaters, wie vom Beschwerdeführer angegeben, figuriert und eine Ko- pie der Tazkira des Vaters (Beweismittel 7) vorliegt, kann aufgrund des feh- lenden Identitätsnachweises des Beschwerdeführers nicht leichthin eine Verwandtschaft zwischen ihm und den beiden Personen auf den einge- reichten Beweismitteln angenommen werden. Auch wenn anhand der Be- weismittel nicht zweifelsfrei die Verwandtschaft belegt werden konnte, bleibt bei Wahrunterstellung festzustellen, dass das Dokument mit dem Po- lizeiausweis (Beweismittel 1) ein Datum vom 9.11.1396 (16. Januar 2018) gemäss persischem Sonnenkalender trägt. Obwohl das eingereichte Foto sehr schlecht lesbar ist, kann nach einem Vergleich mit ähnlichen Auswei- sen davon ausgegangen werden, dass es sich bei diesem Datum um das Ablaufdatum des Ausweises handelt. Sodann ist auch der Militärausweis (Beweismittel 3) lediglich bis zum 25. August 2017 gültig. Die weiteren Be- weismittel sind entweder undatiert oder weisen ein noch älteres Datum auf. Angesichts dessen und der Tatsache, dass keine aktuelleren Belege zu weiteren Tätigkeiten der beiden Brüder (bis zu deren Ausreise) in Afgha- nistan eingereicht wurden, drängt sich der Schluss auf, dass diese spätes- tens im Jahr 2017 respektive 2018 nicht mehr bei der Polizei beziehungs- weise beim Militär gearbeitet haben. Den Akten ist auch nicht zu entneh- men, dass diese vor deren Ausreise in die Türkei wegen ihren Tätigkeiten Probleme mit den Taliban erfahren hätten. Auch wenn der Beschwerdefüh- rer noch minderjährig ist, nicht viel über die Berufe seiner Brüder Bescheid wusste und sich mehrheitlich auf den Weiden aufgehalten zu haben scheint, hätte er auch vor diesem Hintergrund zumindest am Rande von</w:t>
      </w:r>
    </w:p>
    <w:p>
      <w:r>
        <w:t>D-3571/2022 Seite 14 allfälligen Problemen seiner Brüder erfahren müssen. Spätestens im Zeit- punkt seiner Flucht oder seiner Kontaktaufnahme aus der Schweiz, hätten ihn diese – bei Vorhandensein – über zurückliegende Probleme mit den Taliban informiert (vgl. SEM-Akte A18/14, F79).</w:t>
      </w:r>
    </w:p>
    <w:p>
      <w:r>
        <w:rPr>
          <w:b/>
        </w:rPr>
        <w:t>E. 6.4</w:t>
      </w:r>
    </w:p>
    <w:p>
      <w:r>
        <w:t>Sodann erweisen sich die Schilderungen des Beschwerdeführers hin- sichtlich der Belästigungen durch die Taliban und deren Nachfragen nach den Brüdern als nicht glaubhaft. Es gelang ihm nicht, die Begegnungen mit ihnen detailliert auszuführen; dazu erklärte er lediglich in repetitiver und verallgemeinernder Weise, dass die Taliban ihn ungefähr fünf Male aufge- sucht hätten als er bei den Schafen respektive auf den Feldern gewesen sei, die Taliban ihn jedes Mal nach seinen Brüdern gefragt und ihn danach verprügelt hätten. Weitere Einzelheiten, Realkennzeichen oder eine per- sönliche Betroffenheit sind seinen Ausführungen nicht zu entnehmen (vgl. SEM-Akte A18/14, F23, F25-28, F43). Ferner erscheint es nicht nach- vollziehbar, dass nur der Beschwerdeführer, jedoch weder seine Mutter noch der Onkel in deren Haus nach den beiden Brüdern gefragt worden sein sollen. Seine diesbezügliche Erklärung, dass selbst wenn die Taliban zu seinem Onkel gegangen wären, dieser keine Angaben zu seinen Brü- dern hätte machen können, da er (der Onkel) sonst in Gefahr geraten wäre, erweist sich als nicht sonderlich einleuchtend. Vielmehr wäre zu erwarten gewesen, dass die Taliban den Onkel aufgesucht hätten, zumal dieser über ein Telefon verfügte und dies wohl auch den Dorfbewohnern und somit auch den Taliban hätte bekannt sein müssen (vgl. SEM-Akte A18/14, F22, F14, F54, F97-99). Sodann leuchtet es nicht ein, weshalb sich die Taliban die Mühe gemacht haben sollen, den Beschwerdeführer mehrmals auf den Feldern aufzusuchen, um nach den Brüdern zu fragen, obwohl er ihnen bereits bei der ersten Begegnung erklärte, dass diese wegen Arbeit in die Türkei ausgereist seien und er ihre Telefonnummer nicht habe (vgl. SEM- Akte A14/11, F7.01; SEM-Akte A18/14, F7).</w:t>
      </w:r>
    </w:p>
    <w:p>
      <w:r>
        <w:rPr>
          <w:b/>
        </w:rPr>
        <w:t>E. 6.5</w:t>
      </w:r>
    </w:p>
    <w:p>
      <w:r>
        <w:t>Zusammenfassend kommt das Gericht zum Schluss, dass es dem Be- schwerdeführer nicht gelungen ist, im Sinne von Art. 7 AsylG glaubhaft aus- zuführen, dass ihn die Taliban nach deren Machtübernahme belästigt und versucht hätten, ihn unter Zwang zu rekrutieren. Obwohl aufgrund der ein- gereichten Beweismittel nicht gänzlich ausgeschlossen werden kann, dass seine beiden (mutmasslichen) Brüder bei der afghanischen Polizei respek- tive bei der afghanischen Nationalarmee gearbeitet haben, kann ihm nicht geglaubt werden, dass er deshalb unter den geschilderten Umständen von den Taliban belästigt worden sein soll.</w:t>
      </w:r>
    </w:p>
    <w:p>
      <w:r>
        <w:t>D-3571/2022 Seite 15</w:t>
      </w:r>
    </w:p>
    <w:p>
      <w:r>
        <w:rPr>
          <w:b/>
        </w:rPr>
        <w:t>E. 7.1</w:t>
      </w:r>
    </w:p>
    <w:p>
      <w:r>
        <w:t>Es ist weiter zu prüfen, ob der Beschwerdeführer aufgrund der vorma- ligen Anstellungen seiner beiden mutmasslichen Brüder bei der afghani- schen Polizei respektive bei der afghanischen Nationalarmee eine objektiv begründete Furcht vor einer Verfolgung hatte respektive einer Reflexver- folgung ausgesetzt war oder bei einer (hypothetischen) Rückkehr nach Af- ghanistan zum heutigen Zeitpunkt eine solche zu befürchten hätte.</w:t>
      </w:r>
    </w:p>
    <w:p>
      <w:r>
        <w:rPr>
          <w:b/>
        </w:rPr>
        <w:t>E. 7.2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 13. Oktober 2017 sowie statt vieler Urteil des BVGer E-1775/2016 vom 3. Dezember 2018 E. 6.2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Urteile des BVGer E-5120/2021 vom 21. Juli 2022 E. 6.3.2, D-2161/2021 vom 12. Januar 2022 E. 7.3 und E-4649/2021 vom 15. No- vember 2021 E. 7.4.2; vgl. ferner European Union Agency for Asylum [EASO], Afghanistan Country focus – Country of Origin Information Report vom Januar 2022, S. 45 ff., &lt;https://coi.euaa.europa.eu/administration/ea so/PLib/2022_01_EASO_COI_Report_Afghanistan_Country_focus.pdf&gt; und Update der Schweizerischen Flüchtlingshilfe [SFH] -Länderanalyse vom 2. November 2021, Afghanistan: Gefährdungsprofile, S. 16 ff., &lt;https://www.fluechtlingshilfe.ch/fileadmin/user_upload/Publikationen/ Herkunftslaenderberichte/Mittlerer_Osten_-_Zentralasien/Afghanistan/ 211031_AFG_Update_Gefaehrdungsprofile.pdf&gt;, beide letztmals abgeru- fen am 21. März 2023).</w:t>
      </w:r>
    </w:p>
    <w:p>
      <w:r>
        <w:t>D-3571/2022 Seite 16</w:t>
      </w:r>
    </w:p>
    <w:p>
      <w:r>
        <w:rPr>
          <w:b/>
        </w:rPr>
        <w:t>E. 7.3</w:t>
      </w:r>
    </w:p>
    <w:p>
      <w:r>
        <w:t>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 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21. März 2023). Eine Ein- schätzung hat jedoch im jeweiligen Einzelfall zu erfolgen.</w:t>
      </w:r>
    </w:p>
    <w:p>
      <w:r>
        <w:rPr>
          <w:b/>
        </w:rPr>
        <w:t>E. 7.4</w:t>
      </w:r>
    </w:p>
    <w:p>
      <w:r>
        <w:t>Wie bereits ausgeführt, ist aufgrund der eingereichten Beweismittel da- von auszugehen, dass die beiden (mutmasslichen) Brüder des Beschwer- deführers ihre Anstellungen im 2017 respektive 2018 beendet haben (vgl. E. 6.3 hiervor). Angesichts dessen, dass sie über keine Schulbildung verfügen und lediglich eine praktische einmonatige respektive sechsmona- tige beziehungsweise eine achtwöchige Ausbildung durchlaufen haben sol- len (vgl. SEM-Akte A18/14, F78, F80-82), ist davon auszugehen, dass diese während der Ausführung ihrer Berufe in Afghanistan keine hohen Po- sitionen innehatten. Aus den Schilderungen des Beschwerdeführers geht denn auch nichts Gegenteiliges hervor. Zu den Tätigkeiten seiner Brüder befragt, führte er aus, dass der bei der afghanischen Nationalarmee tätige Bruder, einfacher Soldat ohne Grad und der bei der Polizei im Dienst tätige ein einfacher Polizist ohne Rang gewesen sei (vgl. SEM-Akte A18/14, F83- 84). Im Sinne der Rechtsprechung ist nicht davon auszugehen, dass sich seine beiden Brüder in einer exponierten Weise und in den Augen der Ta- liban in oppositioneller Weise betätigt hätten. Zudem ist den Akten nicht zu entnehmen, dass seine Brüder zuvor jemals Probleme mit den Taliban ge- habt hätten, sondern, dass sie einen Monat vor der Machtübernahme der Taliban ausgereist seien (vgl. SEM-Akte A18/14, F10). Sofern der Beschwerdeführer das Urteil des BVGer D-2511/2021 vom</w:t>
      </w:r>
    </w:p>
    <w:p>
      <w:r>
        <w:rPr>
          <w:b/>
        </w:rPr>
        <w:t>E. 7.5</w:t>
      </w:r>
    </w:p>
    <w:p>
      <w:r>
        <w:t>Zusammenfassend kommt das Gericht zum Schluss, dass es dem Be- schwerdeführer weder gelungen ist, ein Risikoprofil noch eine begründete Furcht vor einer Reflexverfolgung darzulegen. Es liegen auch keine kon- kreten Indizien oder Anhaltspunkte dafür vor, dass sich eine Reflexverfol- gung mit beachtlicher Wahrscheinlichkeit und in absehbarer Zukunft ver- wirklichen könnte. Die Vorinstanz hat zu Recht die Flüchtlingseigenschaft des Beschwerdeführers verneint und sein Asylgesuch abgelehnt.</w:t>
      </w:r>
    </w:p>
    <w:p>
      <w:r>
        <w:rPr>
          <w:b/>
        </w:rPr>
        <w:t>E. 8</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19. Juli 2022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9</w:t>
      </w:r>
    </w:p>
    <w:p>
      <w:r>
        <w:t>Aus diesen Erwägungen ergibt sich, dass die angefochtene Verfügung Bundesrecht nicht verletzt und der rechtserhebliche Sachverhalt richtig so- wie vollständig feststellt wurde (Art. 106 Abs. 1 AsylG). Die Beschwerde ist deshalb abzuweisen.</w:t>
      </w:r>
    </w:p>
    <w:p>
      <w:r>
        <w:t>D-3571/2022 Seite 18</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das mit der Be- schwerde eingegangene Gesuch um Gewährung der unentgeltlichen Pro- zessführung mit Verfügung vom 30. August 2022 gutgeheissen wurde, werden keine Verfahrenskosten auferlegt.</w:t>
      </w:r>
    </w:p>
    <w:p>
      <w:r>
        <w:t>(Dispositiv nächste Seite)</w:t>
      </w:r>
    </w:p>
    <w:p>
      <w:r>
        <w:t>D-3571/2022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