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D-3441/2024 vom 25. April 2024</w:t>
      </w:r>
    </w:p>
    <w:p>
      <w:r>
        <w:t>Bundesverwaltungsgericht, 2024-04-25, DE</w:t>
      </w:r>
    </w:p>
    <w:p>
      <w:r>
        <w:rPr>
          <w:b/>
        </w:rPr>
        <w:t xml:space="preserve">Quelle: </w:t>
      </w:r>
      <w:r>
        <w:t>https://mcp.opencaselaw.ch/entscheid/bvger_D-3441_2024_d20240425</w:t>
      </w:r>
    </w:p>
    <w:p>
      <w:r>
        <w:t>FR: TAF D-3441/2024 du 25 avril 2024</w:t>
      </w:r>
    </w:p>
    <w:p>
      <w:r>
        <w:t>IT: TAF D-3441/2024 del 25 aprile 2024</w:t>
      </w:r>
    </w:p>
    <w:p>
      <w:pPr>
        <w:pStyle w:val="Heading2"/>
      </w:pPr>
      <w:r>
        <w:t>Regeste</w:t>
      </w:r>
    </w:p>
    <w:p>
      <w:r>
        <w:t>Asyl und Wegweisung | Asyl und Wegweisung; Verfügung des SEM vom 25.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In der Beschwerde werden in formeller Hinsicht eine Verletzung des Anspruchs auf rechtliches Gehör, der Begründungspflicht, der Abklärungs- pflicht und des Willkürverbots gerügt. Die angefochtene Verfügung bestehe praktisch ausschliesslich aus zusammengefügten Textbausteinen ohne konkrete Argumentation. Es sei nicht möglich, eine vollumfängliche Be- schwerde zu verfassen. Zudem gelte der Grundsatz des Beweisvorrangs.</w:t>
      </w:r>
    </w:p>
    <w:p>
      <w:r>
        <w:t>D-3441/2024 Seite 7 Die eingereichten Beweismittel seien in pauschaler Weise als wertlos qua- lifiziert und nicht gewürdigt worden. Gleichzeitig habe das SEM die Asyl- vorbringen nicht auf ihre Glaubhaftigkeit überprüft und somit nicht bezwei- felt. Es gehe nicht an, dass das SEM in pauschaler Weise und ohne kon- krete Ausführungen zur Glaubhaftigkeit behaupte, die Vorbringen seien re- levant (recte: irrelevant), da die Beweise käuflich erwerblich seien. Im Wei- teren wiege schwer, dass das SEM die Ausführungen des türkischen Rechtsvertreters nicht gewürdigt habe. Auch habe es die von der Be- schwerdeführerin aufgrund ihrer illegalen Ausreise aus der Türkei befürch- tete asylrelevante Verfolgung, den Vorfall am Newroz-Tag vom 21. März 2023, die Herkunft der Beschwerdeführerin aus einer sehr politischen Fa- milie, ihre politischen Äusserungen in den sozialen Medien seit 2015 und den ihr als kurdische Alevitin drohenden schwerwiegenden Religions-Ma- lus in der Verfügung weder erwähnt noch gewürdigt. Des Weiteren habe das SEM nach der Zuweisung ins erweiterte Verfahren keine weiteren Ab- klärungen vorgenommen, keine Übersetzungen der nur auf Türkisch vor- liegenden Unterlagen erstellt oder erstellen lassen und keine weiteren Ab- klärungen zur Echtheit der Dokumente vorgenommen. Im Zusammenhang mit dem Vorfall am Newroz-Tag habe die befragende Person zudem die Beschwerdeführerin unterbrochen, als sie diesen Vorfall habe schildern wollen. Sodann sei willkürlich, aus dem Umstand, dass die türkischen Be- hörden Vorlagen zur Erfassung der Vorwürfe verwenden würden, etwas zu Ungunsten der Beschwerdeführerin abzuleiten. Willkürlich sei ebenfalls, den Beweismitteln den hohen Beweiswert abzusprechen und zu argumen- tieren, diese würden nicht über verifizierbare Sicherheitsmerkmale verfü- gen, obwohl das SEM eine Überprüfung der Dokumente auf ihre Echtheit unterlassen habe. Ebenso schwer wiege die schwerwiegende und willkür- liche Unterstellung des SEM, die Beschwerdeführenden hätten diese Be- weismittel möglicherweise gefälscht oder illegal erworben.</w:t>
      </w:r>
    </w:p>
    <w:p>
      <w:r>
        <w:rPr>
          <w:b/>
        </w:rPr>
        <w:t>E. 3.2</w:t>
      </w:r>
    </w:p>
    <w:p>
      <w:r>
        <w:t>Diese Rügen sind allesamt unbegründet. Das SEM hat vorliegend die wesentlichen Sachverhaltsaspekte berücksichtigt, seinen Entscheid auf Quellen und eigene Erkenntnisse gestützt und in genügender Ausführlich- keit und Begründungsdichte dargelegt, von welchen Überlegungen es sich hat leiten lassen. Allein aufgrund der Verwendung von Textbausteinen kann nicht auf eine Verletzung der Begründungspflicht geschlossen werden. Den vertretenen Beschwerdeführenden war es denn auch problemlos möglich, die vorinstanzliche Verfügung sachgerecht anzufechten. Im Wei- teren geht aus der Begründung der Verfügung hervor, dass die Vorinstanz die eingereichten Beweismittel würdigte und begründete, weshalb deren Beweiswert zwar gering sei, jedoch die Frage, ob es sich um echte Verfah-</w:t>
      </w:r>
    </w:p>
    <w:p>
      <w:r>
        <w:t>D-3441/2024 Seite 8 rensdokumente handle, offenbleiben könne. Damit erübrigte sich für das SEM, soweit die Beschwerdeführenden eine asylrelevante Verfolgung auf- grund der gegen die Beschwerdeführerin eingeleiteten Ermittlungsverfah- ren geltend machen, eine diesbezügliche Glaubhaftigkeitsprüfung. Die Zu- weisung ins erweitere Verfahren ist vor dem Hintergrund der der Beschwer- deführerin anlässlich der Zweitanhörung angesetzten dreiwöchigen Frist für die Einreichung weiterer Beweismittel nicht zu beanstanden. Auch la- gen dem SEM Übersetzungen der wichtigsten Dokumente vor (vgl. Sach- verhalt Bst. B.c). Was die monierte Unterbrechung durch die befragende Person anbelangt, ist festzuhalten, dass die Beschwerdeführerin im Rah- men der beiden Anhörungen ausreichend Gelegenheit hatte, über den Vor- fall am Newroz-Tag zu berichten (vgl. SEM-act. […]-27/11 F44 und F71; […]-31/11 F27). Im Übrigen ist darauf hinzuweisen, dass der blosse Um- stand, dass die Beschwerdeführenden beziehungsweise ihr Rechtsvertre- ter die Auffassung des SEM nicht teilen, keine formelle Rechtsverletzung darstellt, sondern eine Frage der materiellen Würdigung der Sache betrifft (vgl. nachfolgend E. 6).</w:t>
      </w:r>
    </w:p>
    <w:p>
      <w:r>
        <w:rPr>
          <w:b/>
        </w:rPr>
        <w:t>E. 3.3</w:t>
      </w:r>
    </w:p>
    <w:p>
      <w:r>
        <w:t>Nach dem Gesagten besteht keine Veranlassung, die Verfügung aus formellen Gründen aufzuheben und die Sache an die Vorinstanz zurückzu- weisen. Der entsprechende Hauptantrag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w:t>
      </w:r>
    </w:p>
    <w:p>
      <w:r>
        <w:t>D-3441/2024 Seite 9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Das SEM führt in der angefochtenen Verfügung die Beschwerdefüh- rerin betreffend aus, die eingereichten Dokumente würden abgesehen von der Nennung des Delikts keinen materiellen Inhalt aufweisen, sondern aus standardisierten Bausteinen bestehen. Sie würden deshalb keinen Rück- schluss zulassen auf das Vergehen, das ihr konkret vorgeworfen werde. Zudem würden diese Dokumente sowie die weiteren eingereichten Doku- mente über keinerlei (verifizierbare) Sicherheitsmerkmale verfügen. Sie würden sich daher sehr einfach fälschen lassen, weshalb sie lediglich ei- nen geringen Beweiswert hätten, um einen flüchtlingsrechtlich relevanten Sachverhalt belegen zu können. Des Weiteren sei bekannt, dass solche Dokumente in der Türkei problemlos gegen Entgelt beschafft werden könn- ten, sei dies via professionelle Fälscher oder gar via korrupte Justizange- stellte. Die türkische Justiz sei nämlich derzeit von einem beträchtlichen Korruptionsproblem geprägt, über das auch türkische Medien berichten würden. Vor diesem Hintergrund und aufgrund des geringen Beweiswerts der eingereichten Dokumente könne darauf verzichtet werden zu prüfen, ob diese objektive Fälschungsmerkmale aufweisen würden. Die Frage, ob es sich um echte Verfahrensdokumente handle, könne vorliegend auch aus anderen Überlegungen offenbleiben. Gemäss den eingereichten Be- weismitteln sei ein Ermittlungsverfahren wegen Propaganda für eine terro- ristische Organisation gemäss Art. 7 des Antiterrorgesetzes (ATG) und we- gen Erniedrigung der türkischen Nation, des Staates der türkischen Re- publik, der Organe und Institutionen des Staates gemäss Art. 301 tStGB gegen die Beschwerdeführerin eingeleitet worden. Den eingereichten</w:t>
      </w:r>
    </w:p>
    <w:p>
      <w:r>
        <w:t>D-3441/2024 Seite 10 Beweismitteln sei zu entnehmen, dass am (…) 2024 ein Trennungsbe- schluss, wonach die vorgeworfenen Delikte separat untersucht würden, er- gangen sei. Die vorliegenden Beweismittel würden weiter zeigen, dass ge- gen die Beschwerdeführerin zwar ein beziehungsweise zwei staatsanwalt- schaftliche Ermittlungsverfahren hängig seien, indessen (noch) kein Ge- richtsverfahren eröffnet worden sei. In der Türkei würden Ermittlungsver- fahren oft in teils hoher Zahl eingeleitet, aber häufig auch wieder einge- stellt. Zum jetzigen Zeitpunkt sei offen, ob die Ermittlungen in absehbarer Zeit überhaupt zur Eröffnung eines Gerichtsverfahrens oder einer späteren Verurteilung aus einem flüchtlingsrechtlich relevanten Motiv führen wür- den. Hinsichtlich des geltend gemachten Festnahmebefehls im Ermitt- lungsverfahren wegen Propaganda für eine terroristische Organisation ge- mäss Art. 7 ATG sei festzustellen, dass es sich formell nicht um einen Haft- befehl, sondern um einen Vorführbefehl handle, dessen Zweck es sei, die Beschwerdeführerin einzuvernehmen und danach wieder freizulassen. Den Akten sei auch kein exponiertes politisches Profil zu entnehmen. Sie habe angegeben, seit 2018 ein Mitglied der HDP/YSP zu sein. In ihrem Heimatdorf habe sie kaum politische Aktivitäten ausüben können aufgrund der geografischen Entfernung zum Parteigebäude. In F._______ habe sie die Partei besucht und an ungefähr zwei Veranstaltungen der Partei, bei- spielsweise als Wahlbeobachterin, teilgenommen. Bei den ihr vorgeworfe- nen Delikten handle es sich nicht um solche, bei denen das Vorliegen eines Haftgrundes gemäss Art. 100 Abs. 3 tStPO generell bejaht werden könne, weshalb ihre Inhaftierung wenig wahrscheinlich erscheine. Nach Einschät- zung des SEM sei im Rahmen der Vollstreckung des Vorführbefehls – auch unter Berücksichtigung der Menschenrechtslage in der Türkei – nicht mit einem systematischen Risiko von Misshandlungen oder Folter im Kontext des der Beschwerdeführerin zur Last gelegten Straftatbestandes auszuge- hen, zumal in ihrem Einzelfall aufgrund der vorliegenden Akten kein sol- ches Risiko ersichtlich sei.</w:t>
      </w:r>
    </w:p>
    <w:p>
      <w:r>
        <w:rPr>
          <w:b/>
        </w:rPr>
        <w:t>E. 5.1.2</w:t>
      </w:r>
    </w:p>
    <w:p>
      <w:r>
        <w:t>Was den Beschwerdeführer anbelange, sei den eingereichten Akten der türkischen Strafverfolgungsbehörden an keiner Stelle ein Verweis auf seine Person zu entnehmen. Ein solches Vorgehen der türkischen Justiz- behörden sei dem SEM auch nicht bekannt. Zwar habe sich die allgemeine Menschenrechtslage in der Türkei seit dem Wiederaufflammen der gewalt- samen Auseinandersetzungen zwischen staatlichen Sicherheitskräften und dem Umfeld der Kurdischen Arbeiterpartei (PKK) im Sommer 2015 im Südosten der Türkei und insbesondere seit dem Militärputschversuch vom 15. Juli 2016 wahrnehmbar verschlechtert. In spezifisch gelagerten Einzel- fällen seien seitdem Fälle von Reflexverfolgungshandlungen durch türki-</w:t>
      </w:r>
    </w:p>
    <w:p>
      <w:r>
        <w:t>D-3441/2024 Seite 11 sche Behördenstellen bekannt geworden, dies insbesondere im Zusam- menhang mit der behördlichen Suche nach Personen, die untergetaucht seien oder sich im Ausland aufhalten würden und denen etwa ausgeprägte oppositionelle beziehungsweise ausgeprägte exilpolitische Aktivitäten vor- geworfen würden oder die einer Nähe zur oder Mitgliedschaft bei der «Hizmet-Bewegung» des Predigers Fethullah Gülen («Gülen-Bewegung») bezichtigt würden. Dennoch sei bis auf Weiteres auf die Prüfkriterien abzu- stellen, die im Grundsatzurteil der früheren Asylrekurskommission im Zu- sammenhang mit der Reflexverfolgung entwickelt worden seien und wei- terhin Gültigkeit hätten (vgl. Entscheidungen und Mitteilungen der Schwei- zerischen Asylrekurskommission [EMARK] 2005 Nr. 21). Demgemäss wür- den die erlittenen oder zu befürchtenden Nachteile naher Angehöriger im Regelfall keine flüchtlingsrechtlich relevante Intensität erreichen. Gemäss den Erkenntnissen des SEM bestehe bei Angehörigen von bereits inhaf- tierten oder ehemals verfolgten Personen in aller Regel keine Gefahr, dass sie heute in der Türkei von Reflexverfolgungsmassnahmen betroffen wür- den. Zudem würden behördliche Nachforschungen gegenüber Familienan- gehörigen von politisch missliebigen Personen bezüglich ihrer Intensität in der Regel kein asylbeachtliches Ausmass annehmen. Aufgrund der Akten sei nicht ersichtlich, dass die türkischen Behörden wegen des Ermittlungs- verfahrens gegen seine Ehefrau Massnahmen gegen den Beschwerdefüh- rer ergreifen sollten.</w:t>
      </w:r>
    </w:p>
    <w:p>
      <w:r>
        <w:rPr>
          <w:b/>
        </w:rPr>
        <w:t>E. 5.1.3</w:t>
      </w:r>
    </w:p>
    <w:p>
      <w:r>
        <w:t>Bei den Schikanen und Benachteiligungen verschiedenster Art, de- nen Angehörige der kurdischen und alevitischen Bevölkerung ausgesetzt seien, handle es sich nicht um ernsthafte Nachteile im Sinne des Asylge- setzes. Deshalb führe die allgemeine Situation, in der sich Angehörige der kurdischen und alevitischen Bevölkerung befinden würden, gemäss gefes- tigter Praxis für sich allein nicht zur Anerkennung der Flüchtlingseigen- schaft. Dies gelte trotz der sich nach dem Putschversuch im Juli 2016 all- gemein verschlechternden Menschenrechtslage in der Türkei. Auch die Aufforderung, als Spitzel oder Dorfschützer tätig zu sein, oder die polizeili- che Kontrolle anlässlich von Veranstaltungen der kurdischen Parteien wür- den in ihrer Intensität nicht über die Nachteile hinausgehen, welche weite Teile der kurdischen Bevölkerung in der Türkei in ähnlicher Weise treffen könnten.</w:t>
      </w:r>
    </w:p>
    <w:p>
      <w:r>
        <w:rPr>
          <w:b/>
        </w:rPr>
        <w:t>E. 5.2</w:t>
      </w:r>
    </w:p>
    <w:p>
      <w:r>
        <w:t>In der Beschwerde wird dem entgegengehalten, die Ausführungen der Beschwerdeführenden seien offensichtlich glaubhaft. Sie hätten ausführ- lich und in freier Rede und mit vielen Realkennzeichen widerspruchsfrei und logisch konsistent die erlittene Verfolgung geschildert. Das SEM habe</w:t>
      </w:r>
    </w:p>
    <w:p>
      <w:r>
        <w:t>D-3441/2024 Seite 12 die Glaubhaftigkeit mit keinem Wort bezweifelt. Zudem würden die einge- reichten Beweismittel die gezielte asylrelevante Verfolgung belegen. Die Ermittlungsunterlagen würden zeigen, dass die Beiträge der Beschwerde- führerin in den sozialen Medien geeignet gewesen seien, die Terrororgani- sationen PKK/KCK zu legitimieren oder zu loben. Die Verhandlung über die der Beschwerdeführerin vorgeworfenen Tat falle in die Zuständigkeit des Obersten Strafgerichts der Provinz. Der türkische Anwalt bestätige, dass alle Dokumente, die er geschickt habe, echt seien. Die eingereichten Be- weismittel hätten einen hohen Beweiswert und es gehe nicht an, dass das SEM den Beschwerdeführenden unterstelle, sie hätten diese Beweismittel möglicherweise gefälscht oder illegal erworben. Komme es zu einer Verur- teilung, werde die Beschwerdeführerin für viele Jahre inhaftiert. Beim Pro- pagandadelikt werde keine Strafe ohne Freiheitsentzug verhängt. Die Höchststrafe für diese Straftat könne bis zu siebeneinhalb Jahren betragen und viele Bürger sässen insgesamt drei bis vier Jahre in Hochsicherheits- gefängnissen. Die Beschwerdeführerin sei alevitische Kurdin und stamme aus einer sehr politischen Familie. Mehrere Verwandte seien der PKK/HPG beigetreten und als Märtyrer gestorben. Während vieler Jahre sei sie im- mer wieder aus religiös-politischen Gründen unter Druck gesetzt worden. Das politische Profil der Familie bringe im Zusammenhang mit den hängi- gen Ermittlungen und dem bevorstehenden Verfahren einen schwerwie- genden Polit-Ethno-Religionsmalus und eine asylrelevante Reflexverfol- gung mit sich. Die Beschwerdeführerin habe zudem anlässlich der Anhö- rung ziemlich unverblümt ihre Sympathie mit der PKK zum Ausdruck ge- bracht. Seit 2015 sei sie in den sozialen Medien politisch aktiv. Ihr werde vorgeworfen, in diesen Propaganda für eine terroristische Organisation be- trieben und die türkische Nation, den Staat der türkischen Republik sowie die Organe und Institutionen des Staates erniedrigt zu haben. Aufgrund der illegalen Ausreise aus der Türkei befürchte sie zusätzlich eine asylrele- vante Verfolgung. Der Beschwerdeführer sei am 21. März 2023, dem Newroz-Tag, in F._______ bei einer politischen Standaktion Opfer eines polizeilichen Übergriffs geworden. Dieser vom SEM nicht gewürdigte Vor- fall dürfte zu einer weiteren Identifizierung der Beschwerdeführenden ge- führt haben. Zudem würde der Beschwerdeführer wegen der Beschwerde- führerin Opfer einer asylrelevanten Reflexverfolgung. Während vieler Jahre seien die Beschwerdeführenden immer wieder aus religiös-politi- schen Gründen unter Druck gesetzt worden und Opfer von ethnisch-poli- tisch-religiöser Gewalt geworden. Sie würden über ein exponiertes politi- sches Profil verfügen und hätten die Flüchtlingseigenschaft bereits zum Zeitpunkt der Ausreise erfüllt. Im Fall der Rückkehr würden sie umgehend</w:t>
      </w:r>
    </w:p>
    <w:p>
      <w:r>
        <w:t>D-3441/2024 Seite 13 verhaftet und es drohe ihnen jahrelange Inhaftierung, Misshandlung, die Hinrichtung oder das Verschwindenlassen.</w:t>
      </w:r>
    </w:p>
    <w:p>
      <w:r>
        <w:rPr>
          <w:b/>
        </w:rPr>
        <w:t>E. 6.1</w:t>
      </w:r>
    </w:p>
    <w:p>
      <w:r>
        <w:t>Die Prüfung der Akten ergibt, dass die Erwägungen des SEM überzeu- gen und auf diese vollumfänglich verwiesen werden kann (vgl. E. 5.1). Sie stehen in Einklang mit der Praxis des Bundesverwaltungsgerichts zur Frage der flüchtlingsrechtlichen Relevanz der generellen Situation der kur- disch-alevitischen Bevölkerung in der Türkei (vgl. etwa die Urteile des BVGer D-2993/2024 vom 12. Juni 2024 E. 4.4, E-182/2021 vom 30. April 2024 E. 6.1 und E-1037/2024 vom 12. März 2024 E. 7.3) sowie von in der Türkei eingeleiteten Ermittlungsverfahren wegen des Vorwurfs mutmassli- cher Propaganda für eine terroristische Organisation gemäss Art. 7 Abs. 2 ATG und wegen Erniedrigung der türkischen Nation, des Staates der türki- schen Republik, der Organe und Institutionen des Staates gemäss Art. 301 tStGB (vgl. etwa Urteile des BVGer D-2824/2024 vom 4. Juni 2024 E. 4.2, D-2036/2024 vom 13. Mai 2024 E. 4, E-1558/2024 vom 22. April 2024 E. 5.2 und 6.1.3, E-1327/2024 vom 17. April 2024 E. 6.3 und E-7167/2023 vom 27. Februar 2024 E. 6.2) und sind nicht zu beanstanden. Die Ein- wände in der Beschwerde sind nicht geeignet, zu einer von der Einschät- zung des SEM abweichenden Beurteilung zu gelangen. Zwar wurde mit der Beschwerde eine Zusammenfassung des Ermittlungsbüros für Terro- rismus und organisierte Kriminalität K._______ an die Generalstaatsan- waltschaft der Republik F._______ vom (…) 2024 eingereicht. Jedoch wurde bis heute offenbar keine Anklage erhoben. In diesem Zusammen- hang ist erneut darauf hinzuweisen, dass lediglich ein Bruchteil der Social- Media-Ermittlungsverfahren mit einer Verurteilung oder gar einer Haftstrafe enden (vgl. Österreichisches Bundesamt für Fremdenwesen und Asyl, Län- derinformation der Staatendokumentation, Türkei, vom 29. Juni 2023, S. 58 und 109). Zum heutigen Zeitpunkt steht somit nicht fest, ob im Falle der Beschwerdeführerin überhaupt Anklage erhoben wird und ob es zu ei- ner Verurteilung kommt. Vor diesem Hintergrund sind die Ausführungen zur hypothetischen Höhe und Art der der Beschwerdeführerin angeblich dro- henden Strafe spekulativ und mithin unbehilflich. Auch die anwaltlichen Re- ferenzschreiben vom 15. Februar 2024, 7. März 2024 und 13. Mai 2024 sind nicht geeignet, zu einem anderen Ergebnis zu führen. Dem SEM ist weiter darin zuzustimmen, dass die Beschwerdeführerin kein exponiertes politisches Profil aufweist. Es erscheint insbesondere nicht wahrscheinlich, dass sie aufgrund des Umstandes, dass sich drei mittlerweile verstorbene Verwandte – (…) – der PKK angeschlossen hätten und eine andere (…) für die HDP tätig sei (vgl. SEM-act. […]-31/11 F23 und F30 ff.),</w:t>
      </w:r>
    </w:p>
    <w:p>
      <w:r>
        <w:t>D-3441/2024 Seite 14 asylrelevante Nachteile beziehungsweise eine Reflexverfolgung im Rah- men der Verfahren zu befürchten hätte. Ebenso wenig kann sie aus ihrer Befürchtung, die türkischen Strafverfolgungsbehörden würden die illegale Ausreise als Schuldeingeständnis werten (vgl. SEM-act. […]-31/11 F59), etwas zu ihren Gunsten ableiten. Im Übrigen steht keinesfalls fest, dass eine – wenngleich nicht sehr wahrscheinliche – Verurteilung zu einer un- bedingten Haftstrafe rechtsstaatlich per se nicht legitim wäre, zumal gegen die Beschwerdeführerin mitunter der Vorwurf der «Propaganda für eine Terrororganisation» gemäss Art. 7 Abs. 2 ATG im Raum steht (vgl. etwa die Urteile des BVGer D-2036/2024 vom 13. Mai 2024 E. 4.4, D-994/2024 vom</w:t>
      </w:r>
    </w:p>
    <w:p>
      <w:r>
        <w:rPr>
          <w:b/>
        </w:rPr>
        <w:t>E. 6.2</w:t>
      </w:r>
    </w:p>
    <w:p>
      <w:r>
        <w:t>Was den Beschwerdeführer anbelangt, kann ebenfalls vollumfänglich auf die zutreffenden Erwägungen in der angefochtenen Verfügung verwie- sen werden (vgl. E. 5.1). Das SEM begründet ausführlich, weshalb nicht davon auszugehen sei, er könnte wegen seiner Ehefrau mit beachtlicher Wahrscheinlichkeit und in absehbarer Zukunft von Reflexverfolgungs- massnahmen ernsthaften Ausmasses betroffen werden. Die Ohrfeige ei- nes Polizisten anlässlich der Standaktion vom 21. März 2023 (vgl. SEM- act. […]-31/11 F27) erreicht offensichtlich nicht eine flüchtlingsrechtlich re- levante Intensität. Beim Vorbringen, dieser Vorfall habe zu einer weiteren Identifizierung der Beschwerdeführenden geführt, handelt es sich um eine reine Mutmassung.</w:t>
      </w:r>
    </w:p>
    <w:p>
      <w:r>
        <w:rPr>
          <w:b/>
        </w:rPr>
        <w:t>E. 6.3</w:t>
      </w:r>
    </w:p>
    <w:p>
      <w:r>
        <w:t>Zusammenfassend ergibt sich, dass das SEM zu Recht die Flüchtlings- eigenschaft der Beschwerdeführenden verneint und ihre Asylgesuche ab- gelehnt hat. 7. 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 8. Das SEM führt in der angefochtenen Verfügung ausführlich und zutreffend aus, weshalb der Wegweisungsvollzug vorliegend zulässig, zumutbar und möglich sei (vgl. angefochtene Verfügung Ziff. III). In der Beschwerde wird</w:t>
      </w:r>
    </w:p>
    <w:p>
      <w:r>
        <w:t>D-3441/2024 Seite 15 nichts vorgebracht, was zu einer von derjenigen des SEM abweichenden Beurteilung führen könnte, und es kann vorab vollumfänglich auf die zutref- fenden Erwägungen in der angefochtenen Verfügung verwiesen werden. Gesundheitliche Probleme, welche – wie in der Beschwerde pauschal gel- tend gemacht – einem Wegweisungsvollzug entgegenstehen würden, sind den Akten nicht zu entnehmen. Sodann ist nicht ersichtlich, weshalb die Beschwerdeführenden allein aufgrund des Umstandes, dass sie nach ei- nem Auslandaufenthalt in die Türkei zurückkehren werden und gegen die Beschwerdeführerin wegen der obgenannten Vorwürfe Ermittlungsverfah- ren hängig sind (vgl. E. 6.1), eine Gefahr für ihr soziales Netz darstellen sollten und von diesem geächtet und stigmatisiert würden. Auch die Schi- kanen und Diskriminierungen aufgrund ihrer kurdischen Ethnie und Zuge- hörigkeit zur alevitischen Glaubensgemeinschaft lassen den Wegwei- sungsvollzug nicht als unzumutbar erscheinen. Eine Anordnung der vor- läufigen Aufnahme fällt nach dem Gesagten ausser Betracht (Art. 83 Abs. 1–4 AIG [SR 142.20]). 9. Aus diesen Erwägungen ergibt sich, dass die angefochtene Verfügung im Lichte von Art. 106 Abs. 1 AsylG und Art. 49 VwVG nicht zu beanstanden ist. Die Beschwerde ist demnach abzuweisen.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8</w:t>
      </w:r>
    </w:p>
    <w:p>
      <w:r>
        <w:t>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und es kann vorab vollumfänglich auf die zutref-fenden Erwägungen in der angefochtenen Verfügung verwiesen werden. Gesundheitliche Probleme, welche - wie in der Beschwerde pauschal geltend gemacht - einem Wegweisungsvollzug entgegenstehen würden, sind den Akten nicht zu entnehmen. Sodann ist nicht ersichtlich, weshalb die Beschwerdeführenden allein aufgrund des Umstandes, dass sie nach einem Auslandaufenthalt in die Türkei zurückkehren werden und gegen die Beschwerdeführerin wegen der obgenannten Vorwürfe Ermittlungsverfahren hängig sind (vgl. E. 6.1), eine Gefahr für ihr soziales Netz darstellen sollten und von diesem geächtet und stigmatisiert würden. Auch die Schikanen und Diskriminierungen aufgrund ihrer kurdischen Ethnie und Zugehörigkeit zur alevitischen Glaubensgemeinschaft lassen den Wegweisungsvollzug nicht als unzumutbar erscheinen. Eine Anordnung der vorläufigen Aufnahme fällt nach dem Gesagten ausser Betracht (Art. 83 Abs. 1-4 AIG [SR 142.20]).</w:t>
      </w:r>
    </w:p>
    <w:p>
      <w:r>
        <w:rPr>
          <w:b/>
        </w:rPr>
        <w:t>E. 9</w:t>
      </w:r>
    </w:p>
    <w:p>
      <w:r>
        <w:t>Aus diesen Erwägungen ergibt sich, dass die angefochtene Verfügung im Lichte von Art. 106 Abs. 1 AsylG und Art. 49 VwVG nicht zu beanstanden ist. Die Beschwerde ist demnach abzuweisen.</w:t>
      </w:r>
    </w:p>
    <w:p>
      <w:r>
        <w:rPr>
          <w:b/>
        </w:rPr>
        <w:t>E. 10</w:t>
      </w:r>
    </w:p>
    <w:p>
      <w:r>
        <w:t>Mit dem vorliegenden Urteil wird der Antrag um Verzicht auf die Erhebung eines Kostenvorschusses gegenstandslos.</w:t>
      </w:r>
    </w:p>
    <w:p>
      <w:r>
        <w:rPr>
          <w:b/>
        </w:rPr>
        <w:t>E. 11</w:t>
      </w:r>
    </w:p>
    <w:p>
      <w:r>
        <w:t>Bei diesem Ausgang des Verfahrens sind die Kosten desselben den Be- schwerdeführenden aufzuerlegen (Art. 63 Abs. 1 VwVG) und auf insge- samt Fr. 750.– festzusetzen (Art. 1–3 des Reglements vom 21. Februar 2008 über die Kosten und Entschädigungen vor dem Bundesverwaltungs- gericht [VGKE, SR 173.320.2]). (Dispositiv nächste Seite)</w:t>
      </w:r>
    </w:p>
    <w:p>
      <w:r>
        <w:t>D-3441/2024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