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D-3392/2017 vom 12. Dezember 2018</w:t>
      </w:r>
    </w:p>
    <w:p>
      <w:r>
        <w:t>Bundesverwaltungsgericht, 2018-12-12, FR</w:t>
      </w:r>
    </w:p>
    <w:p>
      <w:r>
        <w:rPr>
          <w:b/>
        </w:rPr>
        <w:t xml:space="preserve">Quelle: </w:t>
      </w:r>
      <w:r>
        <w:t>https://mcp.opencaselaw.ch/entscheid/bvger_D-3392_2017</w:t>
      </w:r>
    </w:p>
    <w:p>
      <w:r>
        <w:t>FR: TAF D-3392/2017 du 12 décembre 2018</w:t>
      </w:r>
    </w:p>
    <w:p>
      <w:r>
        <w:t>IT: TAF D-3392/2017 del 12 dicembre 2018</w:t>
      </w:r>
    </w:p>
    <w:p>
      <w:pPr>
        <w:pStyle w:val="Heading2"/>
      </w:pPr>
      <w:r>
        <w:t>Regeste</w:t>
      </w:r>
    </w:p>
    <w:p>
      <w:r>
        <w:t>Asile (sans exécution du renvoi)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recours, en tant qu'il porte sur la reconnaissance de la qualité de réfugié et sur le renvoi dans son principe, est devenu sans objet.</w:t>
      </w:r>
    </w:p>
    <w:p>
      <w:r>
        <w:rPr>
          <w:b/>
        </w:rPr>
        <w:t>E. 2</w:t>
      </w:r>
    </w:p>
    <w:p>
      <w:r>
        <w:t>Le recours, en tant qu'il porte sur l'octroi de l'asile, est admis.</w:t>
      </w:r>
    </w:p>
    <w:p>
      <w:r>
        <w:rPr>
          <w:b/>
        </w:rPr>
        <w:t>E. 3</w:t>
      </w:r>
    </w:p>
    <w:p>
      <w:r>
        <w:t>La décision du 17 mai 2017, en tant qu'elle subsiste après reconsidération par le SEM en date du 9 octobre 2017, est annulée.</w:t>
      </w:r>
    </w:p>
    <w:p>
      <w:r>
        <w:rPr>
          <w:b/>
        </w:rPr>
        <w:t>E. 4</w:t>
      </w:r>
    </w:p>
    <w:p>
      <w:r>
        <w:t>Le SEM est invité à octroyer l'asile au recourant.</w:t>
      </w:r>
    </w:p>
    <w:p>
      <w:r>
        <w:rPr>
          <w:b/>
        </w:rPr>
        <w:t>E. 5</w:t>
      </w:r>
    </w:p>
    <w:p>
      <w:r>
        <w:t>Il n'est pas perçu de frais de procédure ni alloué de dépens.</w:t>
      </w:r>
    </w:p>
    <w:p>
      <w:r>
        <w:rPr>
          <w:b/>
        </w:rPr>
        <w:t>E. 6</w:t>
      </w:r>
    </w:p>
    <w:p>
      <w:r>
        <w:t>Le présent arrêt est adressé au mandataire du recourant, au SEM et à l'autorité cantonale compétente. Le président du collège : La greffière : Gérard Scherrer Germana Barone Brogna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