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D-3366/2006 vom 2. April 2009</w:t>
      </w:r>
    </w:p>
    <w:p>
      <w:r>
        <w:t>Bundesverwaltungsgericht, 2009-04-02, FR</w:t>
      </w:r>
    </w:p>
    <w:p>
      <w:r>
        <w:rPr>
          <w:b/>
        </w:rPr>
        <w:t xml:space="preserve">Quelle: </w:t>
      </w:r>
      <w:r>
        <w:t>https://mcp.opencaselaw.ch/entscheid/bvger_D-3366_2006</w:t>
      </w:r>
    </w:p>
    <w:p>
      <w:r>
        <w:t>FR: TAF D-3366/2006 du 2 avril 2009</w:t>
      </w:r>
    </w:p>
    <w:p>
      <w:r>
        <w:t>IT: TAF D-3366/2006 del 2 aprile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al. 1 PA) et leur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intéressés n'ont pas démontré que les exigences légales et jurisprudentielles requises pour la reconnaissance de la qualité de réfugié et l'octroi de l'asile étaient remplies. Leur recours ne contient, sur ces points, ni arguments ni moyens de preuve susceptibles de remettre en cause le bien-fondé de la décision querellée.</w:t>
      </w:r>
    </w:p>
    <w:p>
      <w:r>
        <w:rPr>
          <w:b/>
        </w:rPr>
        <w:t>E. 4.2</w:t>
      </w:r>
    </w:p>
    <w:p>
      <w:r>
        <w:t>Préliminairement, le Tribunal constate que les allégations déterminantes que les intéressés ont faites au cours de la procédure, relatives aux motifs qui les auraient incités à venir chercher refuge en Suisse, ne sont que de simples affirmations de leur part, qu'aucun élément concret ne vient étayer. Le Tribunal retient ensuite que dites allégations ne satisfont pas aux exigences de l'art. 7 LAsi, vu les invraisemblances et divergences qu'elles contiennent.</w:t>
      </w:r>
    </w:p>
    <w:p>
      <w:r>
        <w:rPr>
          <w:b/>
        </w:rPr>
        <w:t>E. 4.2.1</w:t>
      </w:r>
    </w:p>
    <w:p>
      <w:r>
        <w:t>Ainsi, le Tribunal doute-t-il de la réalité du récit des intéressés quant au fait que le recourant proviendrait de E._______. A cet égard, il convient de relever que, lors des nombreuses procédures pénales précitées, ce dernier, qui s'est régulièrement déclaré d'origine (...), a divergé sur son lieu de naissance, le situant tantôt à D._______ (E._______), tantôt à O._______ (P._______). Ses propos en cours de procédure d'asile ont également varié en ce qui concerne son père, qu'il déclare être tantôt d'origine (...) (cf. procès-verbal de l'audition du 5 juin 2001, p. 1), tantôt d'origine (...) (cf. mémoire de recours, p. 7). Il sied également de relever que le recourant ne parle pas le (...), ses explications à ce sujet (cf. ibidem) n'étant ni convaincantes ni ne correspondant à la réalité (...). De même, les raisons qu'il a données pour expliquer pourquoi il n'aurait pas rejoint son épouse en Géorgie ne sont également pas convaincantes et ont varié au gré de ses auditions. Quant à l'intéressée, elle a donné une version divergente de celle de son époux s'agissant de l'origine de ce dernier, prétendant qu'il était d'ethnie (...) (cf. procès-verbal de l'audition du 2 décembre 2002, p. 5). Il ressort par ailleurs tant de ses auditions que de l'analyse Lingua effectuée qu'il n'est pas vraisemblable qu'elle ait vécu à D._______ dans les circonstances décrites. A cet égard, son argumentation invoquant ses problèmes de santé ne saurait être retenue, les pertes de mémoire et troubles de la concentration mentionnés dans le rapport médical du 12 février 2003 n'étant pas de nature à expliquer les lacunes relevées par l'analyse Lingua ni les contradictions de ses déclarations relatives à ses prétendus séjours en E._______ (à titre d'exemple, on relèvera qu'elle avait d'abord prétendu s'être définitivement installée à D._______ et y avoir vécu durant (...) ans, entre (...) [cf. procès-verbal de l'audition du 5 février 2003], avant de prétendre n'avoir jamais "vécu" en E._______ [cf. observations du 23 janvier 2004], puis d'alléguer qu'elle n'y avait vécu que de(...) à (...) [cf. mémoire de recours, p. 2]). En outre, si, lors de son audition du 5 février 2003, elle a certes invoqué des problèmes de santé, une somnolence due aux médicaments et une grande faiblesse, elle n'a par contre fait valoir aucun trouble de la mémoire (à ce sujet, cf. également le préavis du 7 décembre 2004). De plus, elle a signé le procès-verbal, après relecture et traduction, sans formuler la moindre remarque. Enfin, on relèvera que les recourants n'ont déposé aucun document d'identité susceptible d'établir leur origine ou leur provenance.</w:t>
      </w:r>
    </w:p>
    <w:p>
      <w:r>
        <w:rPr>
          <w:b/>
        </w:rPr>
        <w:t>E. 4.2.2</w:t>
      </w:r>
    </w:p>
    <w:p>
      <w:r>
        <w:t>Par ailleurs, le Tribunal doute également de la réalité de l'enlèvement de l'intéressé en (...). En effet, outre les considérations qui précèdent, on ne voit pas pour quelle raison celui-ci aurait été séquestré par des inconnus durant plusieurs semaines et interrogé sur l'emplacement d'armes et de drogue, alors qu'il n'avait jamais été mêlé à un quelconque trafic ni été en relation avec des combattants (...). Au surplus, il y a lieu de rappeler que l'intéressé ne parle même pas le (...). Pour les mêmes raisons, il n'est pas crédible que les personnes qui l'auraient enlevé aient cherché à utiliser ses services dans un trafic d'armes et de drogue (...). En outre, force est de constater que le requérant s'est contredit quant à la durée de sa détention, mentionnant tantôt (...) jours (cf. procès-verbal de l'audition du 26 mars 2002, p. 11), tantôt (...) mois (cf. procès-verbal de l'audition du 2 septembre 2003, p. 7). De même, alors que selon ses dires les personnes l'ayant séquestré auraient été des militaires ou des policiers géorgiens, son épouse a clairement laissé entendre qu'il s'agissait de Russes, voire de militaires russes (cf. procès-verbal de l'audition du 5 décembre 2002, p. 6 et 8). Ses propos ont également varié en ce qui concerne son hospitalisation en Géorgie suite aux mauvais traitements reçus. Ainsi, selon ses premières déclarations, il aurait consulté un médecin après sa libération, lequel soupçonnant une tuberculose, l'aurait envoyé à l'hôpital où on lui aurait fait des radiographies et prescrit des médicaments ; il n'aurait cependant pas été hospitalisé, mais aurait été soigné à base de plantes par une grand-mère guérisseuse (cf. procès-verbal de l'audition du 26 mars 2002, p. 11). Or, dans le cadre de sa seconde demande d'asile, il a par contre allégué qu'il avait été hospitalisé durant (...) avant de rejoindre le domicile de son épouse en J._______ (cf. procès-verbal de l'audition du 18 août 2003, p. 2 et de l'audition du 2 septembre 2003, p. 4).</w:t>
      </w:r>
    </w:p>
    <w:p>
      <w:r>
        <w:rPr>
          <w:b/>
        </w:rPr>
        <w:t>E. 4.2.3</w:t>
      </w:r>
    </w:p>
    <w:p>
      <w:r>
        <w:t>Par ailleurs, selon leurs dires, les inconnus précités s'en seraient pris au mois (...) à l'intéressée dans le but d'obtenir des renseignements au sujet de son mari. Or, lors de sa première demande d'asile, le requérant avait déclaré, au mois de (...), que son épouse avait déjà quitté la Géorgie avec ses enfants pour se rendre à F._______, dans le but de le rejoindre (cf. procès-verbal de l'audition du 26 mars 2002 p. 6). En outre, au cours de cette audition, le requérant n'a fait aucune mention d'éventuels problèmes rencontrés par son épouse avant de quitter son pays.</w:t>
      </w:r>
    </w:p>
    <w:p>
      <w:r>
        <w:rPr>
          <w:b/>
        </w:rPr>
        <w:t>E. 4.2.4</w:t>
      </w:r>
    </w:p>
    <w:p>
      <w:r>
        <w:t>Pour le surplus, sur ce point, le Tribunal fait siennes les constatations développées par l'ODM à l'appui de son prononcé (cf. décision querellée, p. 2 et 3), les recourants n'ayant apporté aucun argument ou moyen de preuve susceptible de mettre en cause leur bien-fondé.</w:t>
      </w:r>
    </w:p>
    <w:p>
      <w:r>
        <w:rPr>
          <w:b/>
        </w:rPr>
        <w:t>E. 4.2.5</w:t>
      </w:r>
    </w:p>
    <w:p>
      <w:r>
        <w:t>Dans ces conditions, le Tribunal conclut à l'invraisemblance du récit des recourants. Partant, si l'on admet l'existence du viol allégué par la recourante, force est de constater, à l'instar de l'ODM dans son préavis du 7 décembre 2004, que cet acte ne s'est pas déroulé dans les circonstances invoquées.</w:t>
      </w:r>
    </w:p>
    <w:p>
      <w:r>
        <w:rPr>
          <w:b/>
        </w:rPr>
        <w:t>E. 4.3</w:t>
      </w:r>
    </w:p>
    <w:p>
      <w:r>
        <w:t>Au demeurant, indépendamment de la question de la vraisemblance, les persécutions alléguées par les intéressés auraient été commises par des tiers, à savoir des inconnus - peut-être des militaires - russes. Or, de tels actes ne revêtent un caractère déterminant pour la reconnaissance de la qualité de réfugié et l'octroi de l'asile que si l'État - en l'occurrence la Géorgie - n'accorde pas la protection nécessaire, comme il en la capacité et l'obligation. A cet égard, les intéressés, en particulier la recourante, ne sauraient reprocher un éventuel manque de protection des autorités géorgiennes, dès lors qu'ils ont renoncé à s'adresser à elles. L'intéressée a certes allégué que dites autorités n'avaient aucun intérêt à défendre un (...) contre les militaires russes ni n'avaient les moyens ou l'envie de lutter contre l'anarchie envahissant le pays (cf. procès-verbal de l'audition du 5 février 2003, p. 8 et 9). Il ne s'agit-là cependant aussi que d'une simple hypothèse de sa part, nullement étayée. Au contraire, rien n'indique que dites autorités auraient refusé d'intervenir ou qu'elles ne pourraient et voudraient le faire au vu du contexte général dans le Caucase et de la rivalité opposant la Russie à la Géorgie. Dès lors, il incombe aux recourants de s'adresser en premier lieu aux autorités géorgiennes. La protection internationale ne revêt en effet qu'un caractère subsidiaire par rapport à la protection nationale lorsque celle-ci existe et qu'elle peut être requise sans restriction particulière. Ainsi, on peut en principe attendre d'un requérant d'asile qu'il épuise dans son propre pays ou dans son pays de provenance les possibilités de trouver une protection adéquate avant de solliciter celle d'un État tiers. Or, comme on l'a vu, tel n'est pas le cas en l'espèce.</w:t>
      </w:r>
    </w:p>
    <w:p>
      <w:r>
        <w:rPr>
          <w:b/>
        </w:rPr>
        <w:t>E. 4.4</w:t>
      </w:r>
    </w:p>
    <w:p>
      <w:r>
        <w:t>Le recourant a par ailleurs invoqué, particulièrement dans le cadre de sa première demande d'asile, les problèmes rencontrés en Géorgie avec la population de souche (...) en raison de son origine (...). Force est cependant de constater qu'il ne s'agit-là également que d'une simple affirmation nullement étayée. Les craintes qu'il a émises de ce chef sont ainsi purement hypothétiques et ne reposent sur aucun élément concret. Au contraire, il y a lieu de les mettre en doute, au vu des circonstances. En effet, comme on l'a vu précédemment, il est pour le moins douteux que l'intéressé ait réellement vécu en E._______. Au demeurant, même en l'admettant, il convient de rappeler qu'il n'est de toute façon pas originaire de cette République, mais de P._______. De plus, il ne parle pas le (...), mais le (...), le géorgien et le russe, et il n'est pas de religion musulmane, mais (...). Par ailleurs, non seulement il est issu d'un père (...) et d'une mère (...) (cf. procès-verbal de l'audition du 18 août 2003, p. 1), mais en plus il est marié à une ressortissante géorgienne. Enfin, l'intéressé lui-même ne se considère pas comme appartenant à l'ethnie (...), peuple qu'il dit ne pas beaucoup apprécier et qu'il compare à un "troupeau de bétail" (cf. procès-verbal de l'audition du 26 juillet 2001, p. 3 et de l'audition du 26 mars 2002, p. 5). Dans ces conditions, il n'est pas vraisemblable que le recourant ait été considéré comme un (...) par les (...) et qu'il ait été victime de discriminations de ce fait. On relèvera encore que l'intéressé aurait rendu régulièrement visite à son épouse alors que celle-ci habitait chez ses parents en J._______, qu'il y aurait été hospitalisé durant plusieurs mois en (...) et qu'il aurait séjourné chez son épouse par la suite. Au demeurant, il convient de relever que les préjudices allégués et craints seraient pour l'essentiel limités à la J._______. En conséquence, les intéressés avaient avant leur départ et ont encore aujourd'hui la possibilité d'échapper aux menaces alléguées en s'établissant dans une autre partie de la Géorgie, notamment à Tbilissi où la recourante a suivi des études de (...) (sur la notion de refuge interne, cf. notamment JICRA 1997 n° 14 consid. 2b p. 106s. et JICRA 1996 n° 1 consid. 5c p. 6s. ; cf. également JICRA 2006 n° 18 consid. 10.3 p. 203s., JICRA 2000 n° 15 consid. 10 à 12 p. 119ss et JICRA 1997 n° 12 consid. 6b p. 88).</w:t>
      </w:r>
    </w:p>
    <w:p>
      <w:r>
        <w:rPr>
          <w:b/>
        </w:rPr>
        <w:t>E. 4.5</w:t>
      </w:r>
    </w:p>
    <w:p>
      <w:r>
        <w:t>Quant aux événements qui se se seraient déroulés lors du séjour à F._______ des intéressés en (...), le Tribunal relève que, indépendamment de la question de leur vraisemblance, ils ne sont pas déterminants dès lors que, comme on l'a vu, les recourants avaient la possibilité de trouver refuge en Géorgie, que ce soit chez les parents de l'intéressée ou à Tbilissi.</w:t>
      </w:r>
    </w:p>
    <w:p>
      <w:r>
        <w:rPr>
          <w:b/>
        </w:rPr>
        <w:t>E. 4.6</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conditions posées par l'art. 83 al. 2 à 4 LEtr, empêchant l'exécution du renvoi (illicéité, inexigibilité ou impossibilité) sont de nature alternative : il suffit que l'une d'elles soit réalisée pour que le renvoi soit inexécutable (cf. dans ce sens JICRA 2006 n° 6 consid. 4.2. p. 54s., JICRA 2001 n° 1 consid. 6a p. 2).</w:t>
      </w:r>
    </w:p>
    <w:p>
      <w:r>
        <w:rPr>
          <w:b/>
        </w:rPr>
        <w:t>E. 6.3</w:t>
      </w:r>
    </w:p>
    <w:p>
      <w:r>
        <w:t>Préliminairement, il convient de préciser que l'examen de l'exécution du renvoi se fera par rapport à la Géorgie, pays d'origine de l'intéressée, dans lequel elle a vécu avec ses enfants, et où son mari a pu apparemment également séjourner, malgré sa nationalité russe, sans y rencontrer de difficultés insurmontables.</w:t>
      </w:r>
    </w:p>
    <w:p>
      <w:r>
        <w:rPr>
          <w:b/>
        </w:rPr>
        <w:t>E. 6.4</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6.5</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6.6</w:t>
      </w:r>
    </w:p>
    <w:p>
      <w:r>
        <w:t>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Certes, cet État a été récemment le théâtre d'une courte guerre, après que l'armée géorgienne eut tenté, le 8 août 2008, de reprendre le contrôle de la région sécessionniste de l'Ossétie du Sud, opération militaire qui a conduit à une intervention massive de l'armée russe. Toutefois, la situation s'est rapidement stabilisée après la signature, le 12 août 2008, d'un accord de cessez-le-feu entre les parties belligérantes. A l'heure actuelle, les troupes russes ont quitté les "zones tampons" adjacentes aux provinces séparatistes d'Ossétie du Sud et d'Abkhazie et la situation dans la plus grande partie du territoire géorgien sous le contrôle du gouvernement géorgien, et en particulier dans la région de la capitale Tbilissi, est de nouveau calme (cf. notamment le document de l'Organisation suisse d'aide aux réfugiés (OSAR) du 16 octobre 2008 intitulé "Georgien/Update : Aktuelle Entwicklungen", spéc. p. 2ss).</w:t>
      </w:r>
    </w:p>
    <w:p>
      <w:r>
        <w:rPr>
          <w:b/>
        </w:rPr>
        <w:t>E. 6.7</w:t>
      </w:r>
    </w:p>
    <w:p>
      <w:r>
        <w:t>Il reste dès lors à déterminer si le retour des recourants en Géorgie équivaudrait à les mettre concrètement en danger en raison de leur situation personnelle.</w:t>
      </w:r>
    </w:p>
    <w:p>
      <w:r>
        <w:rPr>
          <w:b/>
        </w:rPr>
        <w:t>E. 6.7.1</w:t>
      </w:r>
    </w:p>
    <w:p>
      <w:r>
        <w:t>En l'occurrence, l'intéressée est suivie depuis son arrivée en Suisse en raison de problèmes médicaux, essentiellement d'ordre psychique, tels qu'ils ressortent des rapports médicaux précités.</w:t>
      </w:r>
    </w:p>
    <w:p>
      <w:r>
        <w:rPr>
          <w:b/>
        </w:rPr>
        <w:t>E. 6.7.2</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6.7.3</w:t>
      </w:r>
    </w:p>
    <w:p>
      <w:r>
        <w:t>En l'espèce, au vu des rapports médicaux produits et du parcours de l'intéressée depuis qu'elle se trouve en Suisse, le Tribunal considère que les problèmes de nature psychique de cette dernière, sans vouloir minimiser leur importance, ne sont pas de nature à la mettre concrètement en danger en cas de retour en Géorgie. Le Tribunal relève en particulier que la recourante n'a pas eu besoin de traitement lourd en milieu hospitalier pour ce motif durant son séjour en Suisse, le suivi thérapeutique dont elle a bénéficié étant de nature ambulatoire. En outre, au vu des différentes pièces médicales produites durant la procédure de recours, le trouble dépressif dont elle souffre ne semble en l'état pas ou plus d'une acuité particulière. A cet égard, il y a lieu de relever qu'il ressort d'une lecture attentive des rapports médicaux versés au dossier que les troubles psychiques dont souffre encore la recourante sont essentiellement dus au stress induit par son environnement familial. Quant aux autres affections diagnostiquées, en particulier un trouble affectif bipolaire et un PTSD, tous deux en rémission, celles-ci ne semblent pas de nature à mettre la vie ou la santé de l'intéressée concrètement en danger à brève échéance en cas de retour en Géorgie. Cela dit, le Tribunal relève également que même si les infrastructures psychiatriques en Géorgie et les possibilités d'accès aux soins spécialisés n'atteignent manifestement pas les standards élevés prévalant en Suisse, il n'en demeure pas moins qu'un traitement suffisant (cf. à ce sujet le consid. 6.6.2 ci-dessus) est accessible dans cet État, en particulier à Tbilissi (cf. à ce sujet notamment le document de l'OSAR du 16 octobre 2008 intitulé "Georgien : Behandlungsmöglichkeiten bei PTSD", pt. 2, p. 3ss). Enfin, l'intéressée ne saurait tirer bénéfice de la remarque faite dans le rapport du 30 juillet 2008, à savoir qu'un renvoi causerait un stress extrême et engendrerait un pronostic catastrophique pour l'ensemble de l'unité familiale. Si le Tribunal n'entend pas sous-estimer les appréhensions que la recourante pourrait ressentir à l'idée d'un renvoi dans son pays d'origine, il considère toutefois que l'on ne saurait, sans tenir compte de l'ensemble des circonstances du cas d'espèce, prolonger indéfiniment le séjour d'une personne en Suisse au seul motif que cette perspective serait éventuellement susceptible de générer une aggravation de son état de santé. En outre, il appartiendra à son/ses thérapeute/s en Suisse de l'aider à surmonter ou à tempérer les éventuelles angoisses qu'elle pourrait connaître à l'idée de retourner dans son pays. Sous l'angle du financement des soins, le Tribunal relève que la recourante pourra, si nécessaire, faire notamment appel à l'aide de sa famille en Géorgie. Elle pourra en outre,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Dans ce contexte, un retour dans son pays d'origine est envisageable, moyennant également une préparation au départ menée par les soins des thérapeutes en charge de l'intéressée en Suisse, le délai de départ pouvant être fixé en fonction des exigences des traitements en cours.</w:t>
      </w:r>
    </w:p>
    <w:p>
      <w:r>
        <w:rPr>
          <w:b/>
        </w:rPr>
        <w:t>E. 6.7.4</w:t>
      </w:r>
    </w:p>
    <w:p>
      <w:r>
        <w:t>Pour le surplus, le Tribunal constate que l'intéressée est jeune et a effectué une formation de niveau universitaire (études de [...]). De plus, elle parle plusieurs langues et a acquis des aptitudes professionnelles supplémentaires dans le domaine de (...) durant son séjour en Suisse (cf. courrier du 15 juillet 2008 et rapport médical du 30 juillet 2008). Certes, les affections psychiques dont elle souffre sont de nature à compliquer sa réinsertion en Géorgie, en particulier en ce qui concerne la recherche d'un emploi qui lui permette de subvenir à ses besoins. Toutefois, cette difficulté additionnelle devrait être tempérée par le fait que l'intéressée dispose en Géorgie d'un réseau non seulement familial mais très certainement également social au vu de son parcours dans ce pays, apte à lui apporter un soutien efficace lors de son retour. Partant, une réinstallation en Géorgie n'est pas de nature à la mettre concrètement en danger, au sens de l'art. 83 al. 4 LEtr.</w:t>
      </w:r>
    </w:p>
    <w:p>
      <w:r>
        <w:rPr>
          <w:b/>
        </w:rPr>
        <w:t>E. 6.7.5</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6.7.6</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6.7.7</w:t>
      </w:r>
    </w:p>
    <w:p>
      <w:r>
        <w:t>S'agissant des enfants des intéressés, le Tribunal retient qu'ils sont jeunes et apparemment maintenant en bonne santé, même s'ils ont connu des périodes troublées en raison de leur environnement familial instable. L'aînée est arrivée en Suisse à l'âge de (...) ans, de sorte qu'elle n'y a pas vécu toute son enfance. La durée de son séjour en Suisse ne saurait par ailleurs être décisive par rapport au nombre d'années déjà vécues en Géorgie. Quant au cadet, même s'il n'avait que (...) ans à son arrivée, il est encore suffisamment jeune pour ne pas connaître de réels problème d'intégration lors de son retour, étant essentiellement rattaché à sa famille. En outre, il ne ressort pas du dossier qu'une intégration dans le système scolaire en vigueur en Géorgie constituerait pour eux un effort insurmontable au vu de leur âge actuel. Il ne ressort pas non plus du dossier que les enfants des intéressés aient perdu l'ensemble de leurs racines avec la Géorgie et le milieu socioculturel qui, à l'origine, est le leur. Dans ces conditions, il y a tout lieu de penser qu'en cas de retour dans ce pays, ils pourront y mener une existence conforme à la dignité humaine et qu'ils ne seront pas exposés à une précarité particulière, malgré les éventuelles difficultés de réintégration qu'ils pourront rencontrer dans un premier temps. Ils seront d'autant moins démunis qu'ils pourront compter sur un réseau familial et social sur place, comme relevé ci-auparavant.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6.7.8</w:t>
      </w:r>
    </w:p>
    <w:p>
      <w:r>
        <w:t>En définitive, et après pesée de tous les éléments du cas d'espèce, l'exécution du renvoi de l'intéressée et de ses enfants s'avère raisonnablement exigible.</w:t>
      </w:r>
    </w:p>
    <w:p>
      <w:r>
        <w:rPr>
          <w:b/>
        </w:rPr>
        <w:t>E. 6.8</w:t>
      </w:r>
    </w:p>
    <w:p>
      <w:r>
        <w:t>Dite exécution s'avère aussi possible (art. 44 al. 2 LAsi et art. 83 al. 2 LEtr). Il incombe en effet à l'intéressée et à ses enfants d'entreprendre toutes les démarches nécessaires pour obtenir les documents leur permettant de retourner en Géorgie (art. 8 al. 4 LAsi).</w:t>
      </w:r>
    </w:p>
    <w:p>
      <w:r>
        <w:rPr>
          <w:b/>
        </w:rPr>
        <w:t>E. 6.9</w:t>
      </w:r>
    </w:p>
    <w:p>
      <w:r>
        <w:t>Le recourant a également invoqué des problèmes de santé et de toxicomanie. Toutefois, en ce qui le concerne, le Tribunal peut se dispenser de procéder à un examen tant de l'exigibilité que de la possibilité de l'exécution du renvoi au sens de l'art. 83 al. 2 et 4 LEtr. En effet, la clause d'exclusion que constitue l'art. 83 al. 7 let. b LEtr permet de renvoyer un étranger dans un Etat où il ne serait normalement pas exigible ou possible de le faire, lorsque celui-ci attente de manière grave ou répétée à la sécurité et à l'ordre publics en Suisse ou à l'étranger, les met en danger ou représente une menace pour la sûreté intérieure ou extérieure de la Suisse. En dépit de sa nouvelle formulation, cette disposition a repris pour l'essentiel les critères énoncés à l'ancien art. 14a al. 6 de la loi fédérale du 26 mars 1931 sur le séjour et l'établissement des étrangers (aLSEE de 1931, RS 1 113), dont l'application - conformément à la jurisprudence de la Commission qu'il convient ici de confirmer - vise spécifiquement les criminels et asociaux qualifiés et sa mise en oeuvre doit être réservée aux cas graves (cf. ATAF 2007/32 ; JICRA 2006 n° 30 consid. 6.3. p. 326, JICRA 2006 n° 23 consid. 8.3.2 p. 248 s. et JICRA 2006 n° 11 consid. 7.2 p. 125 s.). Ainsi, seules des mises en danger graves de la sécurité et de l'ordre publics ou des atteintes graves à ces derniers justifient son application. Un tel comportement doit notamment se déduire d'une infraction passible d'une peine privative de liberté. Une condamnation à une peine privative de liberté avec sursis n'est en général pas suffisante (cf. dans ce sens JICRA 2006 n° 30 consid. 6.3. p. 326, JICRA 2004 n° 39 consid. 5.3. p. 271, JICRA 2003 n° 3 consid. 3a p. 26s., JICRA 1997 n° 24 consid. 7b p. 193s.), mais la récidive, la quotité particulièrement élevée d'une peine ou encore l'atteinte à des biens juridiquement protégés particulièrement précieux peuvent justifier l'application de cette disposition, même si le juge pénal a renoncé à une peine ferme (cf. dans ce sens JICRA 2006 n° 30 consid. 6.3. p. 326, JICRA 2004 n° 39 consid. 5.3. p. 271, JICRA 2003 n° 3 consid. 3a p. 26s., JICRA 1995 n° 11 p. 102ss, JICRA 1995 n° 10 p. 96ss). En outre, il y aura lieu de tenir compte également des antécédents de la personne (cf. dans ce sens JICRA 2004 n° 39 consid. 5.3. i. f. p. 271, JICRA 2003 n° 3 consid. 3a i. f. p. 27, JICRA 1995 n° 11 p. 102ss). En la cause, les antécédents judiciaires de l'intéressé s'avèrent nombreux et répétés. Preuves en sont les multiples condamnations à des peines privatives de liberté fermes qui ont été rendues contre lui, telles que mentionnées ci-auparavant. L'intéressé, dès son arrivée et de manière continue, a violé à réitérées reprises la loi pénale du pays dont il a pourtant sollicité la protection, mettant ainsi délibérément et gravement en danger l'ordre et la sécurité publics. Les faits qui lui ont été reprochés et pour lesquels il a été condamné ne sont, dans leur ensemble, manifestement pas de peu de gravité et ils ne revêtent de surcroît aucun caractère excusable. Dans ces conditions, il y a lieu de faire application de l'art. 83 al. 7 let. b LEtr, de sorte que tout examen du caractère raisonnablement exigible et possible, au sens des art. 44 al. 2 LAsi et 83 al. 2 et 4 LEtr, de l'exécution du renvoi de l'intéressé ne se justifie pas. Dans ces conditions, il n'y a pas lieu de prolonger le délai accordé au recourant le 17 mars 2009 pour déposer les deux cerificats médicaux annoncés dans son courrier du 10 mars 2009.</w:t>
      </w:r>
    </w:p>
    <w:p>
      <w:r>
        <w:rPr>
          <w:b/>
        </w:rPr>
        <w:t>E. 7</w:t>
      </w:r>
    </w:p>
    <w:p>
      <w:r>
        <w:t>ll s'ensuit que le recours, en tant qu'il porte sur l'exécution du renvoi, doit être rejeté et le dispositif de la décision entreprise également confirmé sur ce point.</w:t>
      </w:r>
    </w:p>
    <w:p>
      <w:r>
        <w:rPr>
          <w:b/>
        </w:rPr>
        <w:t>E. 8</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