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D-3329/2022 vom 21. November 2023</w:t>
      </w:r>
    </w:p>
    <w:p>
      <w:r>
        <w:t>Bundesverwaltungsgericht, 2023-11-21, DE</w:t>
      </w:r>
    </w:p>
    <w:p>
      <w:r>
        <w:rPr>
          <w:b/>
        </w:rPr>
        <w:t xml:space="preserve">Quelle: </w:t>
      </w:r>
      <w:r>
        <w:t>https://mcp.opencaselaw.ch/entscheid/bvger_D-3329_2022</w:t>
      </w:r>
    </w:p>
    <w:p>
      <w:r>
        <w:t>FR: TAF D-3329/2022 du 21 novembre 2023</w:t>
      </w:r>
    </w:p>
    <w:p>
      <w:r>
        <w:t>IT: TAF D-3329/2022 del 21 novembre 2023</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D-3329/2022 Seite 7 und Art. 108 Abs. 2 AsylG; Art. 48 Abs. 1 und Art. 52 Abs. 1 VwVG). Auf die Beschwerde ist somit einzutreten.</w:t>
      </w:r>
    </w:p>
    <w:p>
      <w:r>
        <w:rPr>
          <w:b/>
        </w:rPr>
        <w:t>E. 2</w:t>
      </w:r>
    </w:p>
    <w:p>
      <w:r>
        <w:t>Die Kognition des Bundesverwaltungsgerichts und die zulässigen Rügen richten sich im Asylbereich nach Art. 106 Abs. 1 AsylG (vgl. BVGE 2014/25 E. 5).</w:t>
      </w:r>
    </w:p>
    <w:p>
      <w:r>
        <w:rPr>
          <w:b/>
        </w:rPr>
        <w:t>E. 3</w:t>
      </w:r>
    </w:p>
    <w:p>
      <w:r>
        <w:t>Das vorliegende Verfahren wird mit dem Beschwerdeverfahren der Schwester des Beschwerdeführers 1, F._______ (D-3326/2022), koordi- niert behandelt. Zur Beurteilung des Falles wurden deren Asylakten beige- zogen.</w:t>
      </w:r>
    </w:p>
    <w:p>
      <w:r>
        <w:rPr>
          <w:b/>
        </w:rPr>
        <w:t>E. 4.1</w:t>
      </w:r>
    </w:p>
    <w:p>
      <w:r>
        <w:t>Auf Beschwerdeebene wurden verschiedene formelle Rügen (Verlet- zung des Anspruchs auf rechtliches Gehör inklusive der Begründungs- pflicht, unrichtige und unvollständige Feststellung des rechtserheblichen Sachverhalts sowie Verletzung des Grundsatzes von Treu und Glauben und des Willkürverbots) erhoben, welche vorab zu prüfen sind, da sie unter Umständen geeignet sein könnten, eine Kassation der erstinstanzlichen Verfügung zu bewirken (vgl. BVGE 2013/34 E. 4.2).</w:t>
      </w:r>
    </w:p>
    <w:p>
      <w:r>
        <w:rPr>
          <w:b/>
        </w:rPr>
        <w:t>E. 4.2.1</w:t>
      </w:r>
    </w:p>
    <w:p>
      <w:r>
        <w:t>Gemäss Art. 29 Abs. 2 der Bundesverfassung der Schweizerischen Eidgenossenschaft vom 18. April 1999 (BV; SR 101) und Art. 29 VwVG ha- 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und 144 I 11 E. 5.3; BVGE 2009/35 E. 6.4.1 m.H.).</w:t>
      </w:r>
    </w:p>
    <w:p>
      <w:r>
        <w:rPr>
          <w:b/>
        </w:rPr>
        <w:t>E. 4.2.2</w:t>
      </w:r>
    </w:p>
    <w:p>
      <w:r>
        <w:t>Die Begründungspflicht, als Teilgehalt des rechtlichen Gehörs, gebie- tet, dass die betroffene Person den Entscheid gestützt auf die Begründung sachgerecht anfechten kann und sich sowohl die betroffene Person als</w:t>
      </w:r>
    </w:p>
    <w:p>
      <w:r>
        <w:t>D-3329/2022 Seite 8 auch die Rechtsmittelinstanz über die Tragweite des Entscheides ein Bild machen können (vgl. BVGE 2007/30 E. 5.6; KNEUBÜHLER/PEDRETTI, in: Auer/Müller/Schindler [Hrsg.], Kommentar zum Bundesgesetz über das VwVG, 2. Aufl. 2019, N 5 ff. zu Art. 35 VwVG). Dabei kann sich die verfü- gende Behörde auf die wesentlichen Gesichtspunkte beschränken, sie hat aber zumindest die Überlegungen kurz anzuführen, von denen sie sich lei- ten liess und auf welche sie ihren Entscheid stützt (vgl. BVGE 2008/47 E. 3.2).</w:t>
      </w:r>
    </w:p>
    <w:p>
      <w:r>
        <w:rPr>
          <w:b/>
        </w:rPr>
        <w:t>E. 4.2.3</w:t>
      </w:r>
    </w:p>
    <w:p>
      <w:r>
        <w:t>Aus dem Akteneinsichtsrecht, welches ebenfalls auf dem Anspruch auf rechtliches Gehör fusst, folgt, dass grundsätzlich sämtliche beweiser- heblichen Akten den Beteiligten offenzulegen sind, sofern in der sie unmit- telbar betreffenden Verfügung darauf abgestellt wird (vgl. BGE 132 V 387 E. 3.1 f.). Die Wahrnehmung des Akteneinsichts- und Beweisführungs- rechts durch die von einer Verfügung betroffene Person setzt die Einhal- tung der Aktenführungspflicht der Verwaltung voraus, gemäss welcher die Behörden alles in den Akten festzuhalten haben, was zur Sache gehört und für den Entscheid wesentlich sein kann (vgl.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4.2.4</w:t>
      </w:r>
    </w:p>
    <w:p>
      <w:r>
        <w:t>Des Weiteren gilt im Asylverfahren – wie in anderen Verwaltungsver- fahren auch – der Untersuchungsgrundsatz (Art. 6 AsylG i.V.m. Art. 12 VwVG). Danach muss die entscheidende Behörde den Sachverhalt von sich aus abklären. Sie ist verantwortlich für die Beschaffung der für den Entscheid notwendigen Unterlagen und das Abklären sämtlicher rechtsre- levanter Tatsachen (vgl. KÖLZ/HÄNER/BERTSCHI, Verwaltungsverfahren und Verwaltungsrechtspflege des Bundes, 3. Aufl. 2013, N 142; KRAUS- KOPF/WYSSLING, in: Waldmann/Krauskopf [Hrsg.], Praxiskommentar Ver- waltungsverfahrensgesetz, 3. Aufl. 2023, N 20 ff. zu Art. 12 VwVG). Die unrichtige oder unvollständige Feststellung des rechtserheblichen Sach- verhalts in Verletzung der behördlichen Untersuchungspflicht bildet einen Beschwerdegrund (Art. 106 Abs. 1 Bst. b AsylG, Art. 49 Bst. b VwVG). Un- richtig ist die Sachverhaltsfeststellung dann, wenn der Verfügung ein fal- 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w:t>
      </w:r>
    </w:p>
    <w:p>
      <w:r>
        <w:t>D-3329/2022 Seite 9 hat (vgl. dazu AUER/BINDER, in: Auer/Müller/Schindler [Hrsg.], a.a.O., N 16 zu Art. 12 VwVG).</w:t>
      </w:r>
    </w:p>
    <w:p>
      <w:r>
        <w:rPr>
          <w:b/>
        </w:rPr>
        <w:t>E. 4.3</w:t>
      </w:r>
    </w:p>
    <w:p>
      <w:r>
        <w:t>Betreffend die Anträge auf Einsicht in die SEM-Akten 17/35, 34/2 und 63/2, auf Gewährung des rechtlichen Gehörs zu diesen Akten sowie auf Einräumung einer Frist zur Einreichung einer Beschwerdeergänzung (vgl. S. 3 ff. der Beschwerde) kann auf die Zwischenverfügung vom 5. August 2022 verwiesen werden, in welcher das Gesuch um vollständige Aktenein- sicht sowie die damit zusammenhängenden Anträge betreffend die SEM- Akten 34/2 und 63/2 abgewiesen wurden, da es sich um interne bezie- hungsweise nicht edierbare Akten gehandelt hat. Hinsichtlich der SEM- Akte 17/35 wurde das SEM angewiesen, den Beschwerdeführenden in ge- eigneter Weise Einsicht zu gewähren. In der Folge gewährte ihnen die Vorinstanz mit Schreiben vom 23. August 2022 Einsicht im beantragten Umfang (vgl. BVGer-Akte 6), womit aus der unvollständig gewährten Ak- teneinsicht entstandene Verletzung des rechtlichen Gehörs geheilt wurde. Inwiefern die erfolgte Heilung relevant für den Kostenentscheid ist, ist im Kostenpunkt zu beurteilen (vgl. E. 11.2 hiernach).</w:t>
      </w:r>
    </w:p>
    <w:p>
      <w:r>
        <w:rPr>
          <w:b/>
        </w:rPr>
        <w:t>E. 4.4</w:t>
      </w:r>
    </w:p>
    <w:p>
      <w:r>
        <w:t>Soweit die Beschwerdeführenden rügten, die Vorinstanz habe pau- schal behauptet, die Konsultation der Dossiers ihrer sich in der Schweiz aufhaltenden der Verwandten vermöge nichts an ihrer Einschätzung zu än- dern (vgl. S. 6 der Beschwerde), ist entgegen zu halten, dass das SEM den Beizug der Dossiers (N […], N […], N […], N […], N […], N […], N […], N […] und N […]) sowohl im Sacherhalt aufgeführt (vgl. dort E. I, Ziff. 4), als auch deren Inhalt in den Erwägungen gewürdigt hat (vgl. a.a.O., E. II, Ziff. 4). Alleine aus dem Umstand, dass die Beschwerdeführenden mit den Schlussfolgerungen des SEM nicht einverstanden sind, stellt weder eine Verletzung der Begründungspflicht (respektive des Anspruchs auf rechtli- ches Gehör) noch eine Verletzung der Pflicht zur vollständigen und richti- gen Abklärung des rechtserheblichen Sachverhalts dar, sondern beschlägt vielmehr die Frage der materiellen Würdigung. Im Übrigen ist festzuhalten, dass die Beschwerdeführenden anlässlich der Befragungen nicht vor- brachten, ihre eigenen Asylgründe stünden in Verbindung zu einer allfälli- gen durch ihre in der Schweiz lebenden Familienmitgliedern erlebten Ver- folgung. Vor diesem Hintergrund besteht auch kein hinreichender Anlass zur Annahme, dies könnte im Falle ihrer (hypothetischen) Rückkehr nach Syrien der Fall sein. Angesichts der den Beschwerdeführenden obliegen- den Pflicht, anzugeben, weshalb sie um Asyl nachsuchten (Art. 8 Abs. 1 Bst. c AsylG), hatte die Vorinstanz keinen Anlass weitere Abklärungen zu einem möglichen Verfolgungszusammenhang zwischen ihnen und ihren in</w:t>
      </w:r>
    </w:p>
    <w:p>
      <w:r>
        <w:t>D-3329/2022 Seite 10 der Schweiz lebenden Verwandten zu tätigen. Auch aus den Vorbringen auf Beschwerdeebene ergeben sich keinerlei entsprechende Anhalts- punkte.</w:t>
      </w:r>
    </w:p>
    <w:p>
      <w:r>
        <w:rPr>
          <w:b/>
        </w:rPr>
        <w:t>E. 4.5</w:t>
      </w:r>
    </w:p>
    <w:p>
      <w:r>
        <w:t>Soweit in der Beschwerde moniert wurde, die Vorinstanz habe die Be- gründungspflicht verletzt (S. 6 der Beschwerde), ist festzustellen, dass das SEM in der angefochtenen Verfügung nachvollziehbar und im Einzelnen hinreichend differenziert aufgezeigt hat, von welchen Überlegungen es sich leiten liess. Es hat sich auch mit sämtlichen wesentlichen Vorbringen der Beschwerdeführenden auseinandergesetzt. Wie die Rechtsmitteleingaben zeigen, war denn auch eine sachgerechte Anfechtung ohne Weiteres mög- lich. Von einer Verletzung der Begründungspflicht kann daher nicht ausge- gangen werden. Ob sich die Einschätzung des SEM als zutreffend erweist respektive ob die entsprechenden Faktoren anders hätten gewürdigt oder gewichtet werden müssen, stellt eine materielle Frage dar und ist in den nachfolgenden Erwägungen zu prüfen.</w:t>
      </w:r>
    </w:p>
    <w:p>
      <w:r>
        <w:rPr>
          <w:b/>
        </w:rPr>
        <w:t>E. 4.6</w:t>
      </w:r>
    </w:p>
    <w:p>
      <w:r>
        <w:t>Sodann brachten die Beschwerdeführenden vor, die Vorinstanz habe die Abklärungspflicht verletzt, indem der Beschwerdeführer 1 während der Anhörung ungerechtfertigterweise vom SEM-Sachbearbeiter unterbrochen worden sei und ihm teils unklare Fragen gestellt worden seien (vgl. S. 8 der Beschwerde). Es trifft zwar zu, dass der Beschwerdeführer 1 anlässlich der ergänzenden Anhörung vom 19. Mai 2022 bei Frage 11 vom Befrager unterbrochen wurde, dieser erklärte ihm daraufhin jedoch den Grund für die Unterbrechung. So habe er nur den Zeitrahmen, als er aus dem Raum in das Auto geführt worden sei, habe wissen wollen (vgl. SEM-Akte […]- 65/12, F12). Da der Befrager die Anhörung leitet, welche das Ziel hat, alle wesentlichen Faktoren für die Beurteilung des Asylgesuches zu sammeln, obliegt es ihm auch, die Anhörung entsprechend zu lenken und dabei die asylgesuchstellende Person bei unklaren, abschweifenden und unwesent- lichen Äusserungen und Weiterungen entsprechend zu belehren. Inwiefern dem Beschwerdeführer 1 unklare Fragen gestellt wurden, wurde in der Be- schwerde nicht näher substantiiert. Aus den protokollierten Aussagen kann jedenfalls geschlossen werden, dass er durchaus in der Lage war, die ihm gestellten Fragen zu beantworten.</w:t>
      </w:r>
    </w:p>
    <w:p>
      <w:r>
        <w:rPr>
          <w:b/>
        </w:rPr>
        <w:t>E. 4.7</w:t>
      </w:r>
    </w:p>
    <w:p>
      <w:r>
        <w:t>Soweit in der Beschwerde die Auffassung vertreten wurde, es sei Auf- gabe der befragenden Person gewesen, dem Beschwerdeführer 1 aus- führliche und offene Fragen zu stellen (vgl. S. 10 der Beschwerde), ist ein- zuwenden, dass vorliegend weder die Befragungsart noch die Befragungs- weise zu Beanstandungen Anlass geben. Abgesehen davon ist aus dem</w:t>
      </w:r>
    </w:p>
    <w:p>
      <w:r>
        <w:t>D-3329/2022 Seite 11 Untersuchungsgrundsatz keine konkrete Befragungstechnik abzuleiten. Vor- liegend hat die Vorinstanz insgesamt den Sachverhalt hinreichend erstellt und ist dabei ihrer Abklärungspflicht in rechtsgenügender Weise nachge- kommen. In der Beschwerdeschrift wurde denn auch nicht dargelegt, wel- che Vorbringen des Beschwerdeführers 1 dadurch nicht erfasst worden sein sollen.</w:t>
      </w:r>
    </w:p>
    <w:p>
      <w:r>
        <w:rPr>
          <w:b/>
        </w:rPr>
        <w:t>E. 4.8</w:t>
      </w:r>
    </w:p>
    <w:p>
      <w:r>
        <w:t>Das Vorbringen, anlässlich der ergänzenden Anhörung vom 19. Mai 2022 sei es zwischen dem Beschwerdeführer 1 und dem eingesetzten Dol- metscher zu Verständigungsschwierigkeiten gekommen (vgl. S. 8 der Be- schwerde), vermag ebenfalls nicht zu überzeugen. Zu Beginn der Befra- gung wurde er gefragt, wie er den Dolmetscher verstehe, woraufhin er mit "Ich versteh ihn gut" antwortete (vgl. SEM-Akte 65/12, S. 1). Während der Anhörung erhob der Beschwerdeführer 1 keine Einwände gegen die Über- setzungsleistungen oder die Protokollierung und im Rahmen der Rück- übersetzungen brachte er weder Korrekturen noch Ergänzungen an (vgl. SEM-Akte 65/12, S. 11). Daran vermag auch die Bemerkung des Dolmet- schers, gemäss welcher der Beschwerdeführer 1 teilweise hochkurdisch spreche und er ihn deshalb teilweise darum bitte, spezielle Termini in Ara- bisch auszusprechen (vgl. SEM-Akte 65/12, F9), nichts zu ändern, zumal er keine weiteren Anmerkungen zu Verständigungsproblemen machte. Ferner äusserte auch die anwesende Rechtsvertretung hinsichtlich des eingesetzten Dolmetschers keine entsprechenden Beanstandungen.</w:t>
      </w:r>
    </w:p>
    <w:p>
      <w:r>
        <w:rPr>
          <w:b/>
        </w:rPr>
        <w:t>E. 4.9</w:t>
      </w:r>
    </w:p>
    <w:p>
      <w:r>
        <w:t>Was den Einwand der fehlenden Konfrontation mit dem in der ange- fochtenen Verfügung aufgezeigten Widerspruch betreffend die Rolle von J._______ und K._______ bei seiner Festnahme und Inhaftierung in den Aussagen des Beschwerdeführers 1 betrifft (vgl. S. 12 der Beschwerde), ist festzuhalten, dass es zwar wünschenswert ist, dass Asylsuchende in ihrer Anhörung in geeigneter Weise auf allfällige Widersprüche angespro- chen werden. Indessen stellt das Ausbleiben einer entsprechenden Kon- frontation keine Verletzung des rechtlichen Gehörs dar (vgl. Entscheidun- gen und Mitteilungen der [vormaligen] Asylrekurskommission [EMARK] 1994 Nr. 13 E. 3.b; vgl. Urteile des BVGer E-4616/2015 vom 7. September 2020 E. 4.3 und E-2089/2016 vom 30. Juli 2021 E. 3.3.1).</w:t>
      </w:r>
    </w:p>
    <w:p>
      <w:r>
        <w:rPr>
          <w:b/>
        </w:rPr>
        <w:t>E. 4.10</w:t>
      </w:r>
    </w:p>
    <w:p>
      <w:r>
        <w:t>Des Weiteren vermögen die Beschwerdeführenden aus dem Um- stand, dass die drei Anhörungen des Beschwerdeführers 1 nicht durch denselben Befrager des SEM durchgeführt wurden (vgl. S. 10 der Be- schwerde), nichts zu ihren Gunsten ableiten, da es keine Vorgabe gibt, wo- nach sämtliche Befragungen durch dieselbe Person erfolgen müssen.</w:t>
      </w:r>
    </w:p>
    <w:p>
      <w:r>
        <w:t>D-3329/2022 Seite 12 Überdies ist nicht ersichtlich, inwiefern ihnen aus der Behandlung des Fal- les durch verschiedene Personen ein Nachteil entstanden sein soll.</w:t>
      </w:r>
    </w:p>
    <w:p>
      <w:r>
        <w:rPr>
          <w:b/>
        </w:rPr>
        <w:t>E. 4.11</w:t>
      </w:r>
    </w:p>
    <w:p>
      <w:r>
        <w:t>Auch sonst sind den Akten keine Verletzungen der Abklärungs- oder der Begründungspflicht sowie des rechtlichen Gehörs zu entnehmen. Zwar wurde in der Beschwerde vorgebracht, die Vorinstanz habe weder das Pro- fil der Familie des Beschwerdeführers noch dessen psychische Folter ge- würdigt (vgl. S. 6 f. der Beschwerde), diesbezüglich ist jedoch einzuwen- den, dass sich die verfügende Behörde nicht ausdrücklich mit jeder tatbe- ständlichen Behauptung und jedem rechtlichen Einwand auseinanderset- zen muss, sondern sich auf die wesentlichen Gesichtspunkte beschränken darf (vgl. BGE 126 I 97 E. 2b). Der Umstand, dass die Vorinstanz nicht je- des einzelne Detail der Asylvorbringen in der Verfügung festgehalten oder in der Begründung berücksichtigt hat, ist ebenso wenig als Verletzung der Begründungspflicht oder des rechtlichen Gehörs zu werten wie die Tatsa- che, dass sie nach einer gesamtheitlichen Würdigung der aktenkundigen Parteivorbringen und der Beweismittel zu einem anderen Schluss als die Beschwerdeführenden gelangte.</w:t>
      </w:r>
    </w:p>
    <w:p>
      <w:r>
        <w:rPr>
          <w:b/>
        </w:rPr>
        <w:t>E. 4.12</w:t>
      </w:r>
    </w:p>
    <w:p>
      <w:r>
        <w:t>Schliesslich gehen sowohl die weiteren Rügen betreffend eine Verlet- zung des Grundsatzes von Treu und Glauben als auch des Willkürverbots (vgl. S. 9 ff. der Beschwerde und S. 1 der Replik) fehl. Das vorliegend ge- rügte Verhalten des SEM liegt offensichtlich nicht im Anwendungsbereich des Grundsatzes von Treu und Glauben (vgl. BGE 138 I 49 E. 8.3.1; TSCHANNEN/MÜLLER/KERN, Allgemeines Verwaltungsrecht, 5. Aufl. 2022, § 22 Rz. 476 ff.). Sodann liegt Willkür nicht schon dann vor, wenn eine an- dere Lösung in Betracht zu ziehen oder sogar vorzuziehen wäre, sondern nur, wenn ein Entscheid offensichtlich unhaltbar ist, mit der tatsächlichen Situation in klarem Widerspruch steht, eine Norm oder einen unumstritte- nen Rechtsgrundsatz klar verletzt oder in stossender Weise dem Gerech- tigkeitsgedanken zuwiderläuft (vgl. BGE 133 I 149 E. 3.1, m.w.H.; MÜLLER /SCHEFER, Grundrechte in der Schweiz, 4. Aufl. 2008, S. 11). Diesbezüg- lich wird jedoch weder näher ausgeführt noch ist ersichtlich, dass und in- wiefern die Erwägungen des SEM darunter zu subsumieren sind.</w:t>
      </w:r>
    </w:p>
    <w:p>
      <w:r>
        <w:rPr>
          <w:b/>
        </w:rPr>
        <w:t>E. 4.13</w:t>
      </w:r>
    </w:p>
    <w:p>
      <w:r>
        <w:t>Nach dem Gesagten erweisen sich die zahlreich erhobenen Rügen der Verletzung des formellen Rechts als unbegründet. Das Begehren, die angefochtene Verfügung sei aufzuheben und zur Abklärung und Feststel- lung des vollständigen und richtigen rechtserheblichen Sachverhalts sowie zur Neubeurteilung an die Vorinstanz zurückzuweisen (Rechtsbegehren 3 der Beschwerde), ist demzufolge abzuweisen.</w:t>
      </w:r>
    </w:p>
    <w:p>
      <w:r>
        <w:t>D-3329/2022 Seite 13</w:t>
      </w:r>
    </w:p>
    <w:p>
      <w:r>
        <w:rPr>
          <w:b/>
        </w:rPr>
        <w:t>E. 5.1</w:t>
      </w:r>
    </w:p>
    <w:p>
      <w:r>
        <w:t>Im vorliegend zu beurteilenden Fall ist umstritten, ob die Vorinstanz zu Recht die Flüchtlingseigenschaft der Beschwerdeführenden verneint und ihre Asylgesuche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 dete Furcht vor zukünftiger (Reflex-)Verfolgung muss ferner sachlich und zeitlich kausal für die Ausreise aus dem Heimat- oder Herkunftsstaat und grundsätzlich auch im Zeitpunkt des Asylentscheids noch aktuell sein.</w:t>
      </w:r>
    </w:p>
    <w:p>
      <w:r>
        <w:rPr>
          <w:b/>
        </w:rPr>
        <w:t>E. 5.4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t>D-3329/2022 Seite 14</w:t>
      </w:r>
    </w:p>
    <w:p>
      <w:r>
        <w:rPr>
          <w:b/>
        </w:rPr>
        <w:t>E. 5.5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 sen werden Personen, die subjektive Nachfluchtgründe nachweisen oder glaubhaft machen können, als Flüchtlinge vorläufig aufgenommen (vgl. BVGE 2009/28 E. 7.1).</w:t>
      </w:r>
    </w:p>
    <w:p>
      <w:r>
        <w:rPr>
          <w:b/>
        </w:rPr>
        <w:t>E. 6.1</w:t>
      </w:r>
    </w:p>
    <w:p>
      <w:r>
        <w:t>Zur Begründung ihrer ablehnenden Verfügung führte die Vorinstanz aus, die Darlegungen des Beschwerdeführers 1 betreffend seine Fest- nahme, die Inhaftierung und seine Freilassung würden nicht die Qualität aufweisen, welche zu erwarten wäre, wenn eine Person mit diesen indivi- duellen Fähigkeiten einen solchen einprägenden Einschnitt in ihr Leben unter den geltend gemachten Umständen tatsächlich erlebt hätte. Seine Schilderungen würden zudem weder erlebnisnahe und persönliche Ele- mente noch Realkennzeichen enthalten. Weiter seien seine Angaben zum Zeitpunkt des angeblichen Verhörs, zur Anzahl der anwesenden Personen, wie er herausfand, dass J._______ und K._______ hinter seiner Fest- nahme steckten sowie zu den Umständen der Freilassung widersprüchlich ausgefallen, weshalb sich die Zweifel am Wahrheitsgehalt seiner Aussagen weiter erhärten würden. Insgesamt würden seine Vorbringen betreffend die Verschleppung die Anforderungen an die Glaubhaftmachung gemäss Art. 7 AsylG nicht erfüllen. Die zahlreichen Fotos, welche als Beweismittel zu den Akten gereicht worden seien, würden keinen direkten Beweis für seine angebliche Verfolgung erbringen. Ferner würden weder Belege für die vom Beschwerdeführer 1 angegebenen, seine Sicherheit gefährden- den Aktivitäten, noch solche für eine ihm drohende Verfolgung durch die Behörden des syrischen Regimes vorliegen. Vor dem Hintergrund, dass er 2012 die syrische Staatsbürgerschaft erhalten habe, er vor Ausbruch des Bürgerkrieges nicht verfolgt worden sei und seine beiden Brüder nach wie vor in Syrien leben würden, komme dem Umstand, wonach er einer Märty- rerfamilie angehöre, keine flüchtlingsrechtliche Bedeutung zu. Alsdann sei die Beschwerdeführerin 1 wegen ihrer Tätigkeit für (…) eigenen Angaben zufolge nie bedroht worden und habe auch sonst keine persönlichen Schwierigkeiten geltend gemacht. Hinsichtlich der politischen Tätigkeiten des Beschwerdeführers 1 und der Beschwerdeführerin 1 seit Beginn des Bürgerkrieges sei festzuhalten, dass der Einfluss der syrischen Regierung</w:t>
      </w:r>
    </w:p>
    <w:p>
      <w:r>
        <w:t>D-3329/2022 Seite 15 in den Kurdengebieten im Nordosten Syriens verhältnismässig gering sei und keine begründenden Hinweise für eine Identifizierung durch die syri- schen Behörden vorliegen würden. Insgesamt bestünden keine konkreten Hinweise für eine begründete Furcht vor Verfolgungsmassnahmen. An die- ser Einschätzung vermöge auch die Konsultation der Dossiers ihrer Ver- wandten nichts zu ändern, zumal sich daraus für den Fall einer Rückkehr keine drohende Reflexverfolgung ableiten lasse.</w:t>
      </w:r>
    </w:p>
    <w:p>
      <w:r>
        <w:rPr>
          <w:b/>
        </w:rPr>
        <w:t>E. 6.2</w:t>
      </w:r>
    </w:p>
    <w:p>
      <w:r>
        <w:t>In der Beschwerde wurde eingewendet, das SEM habe nicht gewür- digt, dass der Beschwerdeführer 1 drei Mal angehört worden sei, wobei er seine Asylgründe – angesichts der gesamten Umstände – ausführlich, de- tailliert und mit vielen Realkennzeichen versehen geschildert habe. Es sei offensichtlich, dass seine Vorbringen glaubhaft seien. Die Argumentation der Vorinstanz, wonach seine Angaben betreffend den Zeitpunkt des Ver- hörs widersprüchlich ausgefallen seien, sei konstruiert. Er habe überein- stimmend geschildert, dass die Befragung am zweiten Tag seiner Inhaftie- rung stattgefunden habe. Weiter habe er auch konsistente Ausführungen zur Anzahl der anwesenden Personen, welche die Einvernahme durchge- führt hätten, zu J._______ und K._______, welche ihn verhaften lassen hätten, sowie betreffend den Zeitpunkt seiner Freilassung gemacht. So- dann drohe dem Beschwerdeführer 1 bei seiner Rückkehr in die kurdisch kontrollierten Gebiete Inhaftierung, Misshandlungen, die Hinrichtung oder das Verschwindenlassen im Auftrag von J._______ und K._______ sowie der PYD. Dort würde er als politisch abtrünniger Verräter behandelt und gesucht werden, zumal er sich nicht an die Abmachung mit J._______ ge- halten habe und geflüchtet sei. Andererseits müsste er in den vom syri- schen Regime kontrollierten Gebieten aufgrund seiner politischen Aktivitä- ten, insbesondere der Organisation einer riesigen Demonstration (...), so- wie seiner oppositionellen Familienmitglieder mit asylrelevanter (Reflex- )Verfolgung rechnen. Bei einer Rückkehr nach Syrien müsse jedenfalls von einem Verhör durch die Behörden ausgegangen werden. Personen, bei welchen sich der Verdacht hinsichtlich (exil-)politischer Aktivitäten erhärte, würden an den Geheimdienst überstellt und dessen Massnahmen ausge- liefert sein. Dabei sei mit einem willkürlichen Vorgehen, undurchsichtigem Ermessen und folgeschweren Beschuldigungen durch die Befrager zu rechnen. Ebenso würden die syrischen Behörden und Geheimdienste auf- grund der Vernetzung unter den Kurden bereits über Informationen betref- fend Rückkehrende nach Syrien verfügen. Das Profil des Beschwerdefüh- rers als Kurde verschärfe sich durch die politischen Aktivitäten und das Einreichen eines Asylgesuchs in der Schweiz noch zusätzlich. Die Wahr- scheinlichkeit, einem willkürlichen Verhör und asylrelevanten Massnahmen</w:t>
      </w:r>
    </w:p>
    <w:p>
      <w:r>
        <w:t>D-3329/2022 Seite 16 ausgesetzt und aufgrund seines politischen Profils von syrischen Sicher- heitskräften gezielt asylrelevant verfolgt zu werden, sei dementsprechend hoch.</w:t>
      </w:r>
    </w:p>
    <w:p>
      <w:r>
        <w:rPr>
          <w:b/>
        </w:rPr>
        <w:t>E. 6.3</w:t>
      </w:r>
    </w:p>
    <w:p>
      <w:r>
        <w:t>In der Vernehmlassung stellte sich das SEM auf den Standpunkt, dass die Beschwerdeschrift keine neuen erheblichen Tatsachen oder Beweis- mittel enthalte, welche eine Änderung seines Standpunktes rechtfertigen könnten.</w:t>
      </w:r>
    </w:p>
    <w:p>
      <w:r>
        <w:rPr>
          <w:b/>
        </w:rPr>
        <w:t>E. 6.4</w:t>
      </w:r>
    </w:p>
    <w:p>
      <w:r>
        <w:t>In ihrer Replik hielten die Beschwerdeführenden an ihren Anträgen in der Beschwerde fest.</w:t>
      </w:r>
    </w:p>
    <w:p>
      <w:r>
        <w:rPr>
          <w:b/>
        </w:rPr>
        <w:t>E. 7.1</w:t>
      </w:r>
    </w:p>
    <w:p>
      <w:r>
        <w:t>Nachfolgend ist zunächst zu prüfen, ob die Beschwerdeführenden auf- grund der geltend gemachten Vorfluchtgründe die Flüchtlingseigenschaft erfüllen (Art. 3 und Art. 7 AsylG).</w:t>
      </w:r>
    </w:p>
    <w:p>
      <w:r>
        <w:rPr>
          <w:b/>
        </w:rPr>
        <w:t>E. 7.1.1</w:t>
      </w:r>
    </w:p>
    <w:p>
      <w:r>
        <w:t>Das vom Beschwerdeführer 1 geltend gemachte Engagement für die H._______ wird vom Gericht zwar nicht bestritten, allerdings ist nicht davon auszugehen, dass er damit über ein politisches Profil verfügt, welches eine erhöhte Aufmerksamkeit der heimatlichen Behörden zu begründen ver- mag. Zwar lässt sich aus den diversen zu den Akten gereichten Fotos, auf welchen er mit hochrangigen Mitgliedern der PYD abgebildet wurde (vgl. hierzu insbesondere SEM-Akte 17/35, Beilagen 4, 6 sowie 7), schliessen, dass er sich für die Partei engagiert, es ist daraus jedoch nicht ersichtlich, inwiefern er sich in diesem Rahmen exponiert haben könnte. Im Übrigen lassen die Aufnahmen keine Rückschlüsse über die Umstände ihrer Ent- stehung zu. Hinsichtlich der Teilnahmen an mehreren Sitzungen und Kon- ferenzen der H._______ ist anhand der eingereichten Fotografien (vgl. SEM-Akte 17/35, Beilagen 3, 5 und 9) einerseits unklar, um was für Veran- staltungen es sich handelte und andererseits nicht ersichtlich, inwiefern sich der Beschwerdeführer 1 dabei im Vergleich zu anderen Teilnehmen- den in besonderem Masse hervorgehoben hätte. Entsprechendes wurde von ihm denn auch nicht substantiiert dargelegt. Daran vermögen auch seine nicht belegten Behauptungen, wonach er im Jahr 2018 oder 2019 eine grosse Demonstration für die kurdischen Rechte (…) organisiert habe, nichts zu ändern, zumal sich seinen diesbezüglichen Angaben nicht ent- nehmen lässt, dass er sich dabei herausragend exponiert oder eine in der Öffentlichkeit wahrnehmbare Führungsposition innegehabt habe (vgl. SEM-Akten 47/15, F52 und 62/16, F60 ff. und 65/12, F34). Soweit der Be- schwerdeführer 1 vorbrachte, aufgrund seiner Tätigkeit für die H._______</w:t>
      </w:r>
    </w:p>
    <w:p>
      <w:r>
        <w:t>D-3329/2022 Seite 17 ausserhalb von M._______ vom Staatssicherheitsdienst sowie vom politi- schen Sicherheitsdienst des syrischen Regimes gesucht zu werden (vgl. SEM-Akte 62/16, F20 ff., F33 und F57), ist festzuhalten, dass er hierfür – wie er selber zugibt (vgl. SEM-Akte 62/16, F33 und F57) – keine Belege vorweisen konnte. Zudem war er letztmals im Jahr 2018 ausserhalb von M._______ tätig (vgl. SEM-Akte 62/16, F29) und er machte nicht geltend, dass seither ein Strafverfahren oder andere behördliche Massnahmen ge- gen ihn eingeleitet worden wären. Dabei ist davon auszugehen, dass die syrischen Behörden Kenntnis von den sich immer noch in Syrien aufhal- tenden Brüdern des Beschwerdeführers haben und sie sich bei diesen über den Verbleib der Beschwerdeführenden erkundigt hätten, wenn sie tat- sächlich an ihnen interessiert gewesen wären.</w:t>
      </w:r>
    </w:p>
    <w:p>
      <w:r>
        <w:rPr>
          <w:b/>
        </w:rPr>
        <w:t>E. 7.1.2</w:t>
      </w:r>
    </w:p>
    <w:p>
      <w:r>
        <w:t>Die vom Beschwerdeführer 1 vorgebrachte Entführung im (…) oder (…) 2020, welche von seinen beiden Vorgesetzten, J._______ und K._______, geplant gewesen sein soll, um ihn dazu zu bringen, Gelder der H._______ unrechtmässig zu verwenden, ist mangels eines Motivs im Sinne von Art. 3 AsylG nicht asylrelevant. So gab dieser selber an, die Mo- tive von J._______ und K._______ seien finanzieller Natur gewesen (vgl. SEM-Akte 62/16, F58). Ob die diesbezüglichen Ausführungen, welche das SEM als widersprüchlich und oberflächlich qualifiziert hat, unglaubhaft sind, kann dabei offengelassen werden. Gegen eine Verfolgung durch seine ehemaligen Vorgesetzten spricht jedenfalls der Umstand, dass J._______, welcher nach der Ausreise der Beschwerdeführenden im Haus des Vaters des Beschwerdeführers 1 eine Festplatte, ein USB-Stick und zwei Telefone gesucht haben soll (vgl. SEM-Akte 62/16, F15 ff.), den an- wesenden Bruder nicht weiter behelligte (vgl. SEM-Akte 62/16, F18 f.). Auch die übrigen in Syrien lebenden Verwandten der Beschwerdeführen- den sind offenbar keinen Behelligungen ausgesetzt. Angesichts dessen, dass der Beschwerdeführer 1 den Forderungen von J._______ und K._______ nicht nachkam, ist nicht ersichtlich, weshalb er von der H._______ als Verräter wahrgenommen und deshalb verfolgt werden sollte. Vor diesem Hintergrund ist – entgegen den Ausführungen in der Be- schwerde – auch nicht von einer asylrelevanten Verfolgung durch die PYD oder YPG auszugehen.</w:t>
      </w:r>
    </w:p>
    <w:p>
      <w:r>
        <w:rPr>
          <w:b/>
        </w:rPr>
        <w:t>E. 7.1.3</w:t>
      </w:r>
    </w:p>
    <w:p>
      <w:r>
        <w:t>Die Beschwerdeführerin 1 machte keine eigenen Asylgründe geltend und brachte vor, sie sei wegen der Verfolgung ihres Ehemannes ausgereist (vgl. SEM-Akte 46/11, F30 ff. und F40). Es ist den Akten ebenfalls nicht zu entnehmen, dass sie deswegen persönliche Nachteile erlitten oder solche zu befürchten gehabt hätte. Sodann liegen auch keine Hinweise vor, dass</w:t>
      </w:r>
    </w:p>
    <w:p>
      <w:r>
        <w:t>D-3329/2022 Seite 18 sie aufgrund ihrer Arbeitstätigkeit für die (…) oder ihrer Demonstrationsteil- nahmen in den Fokus der syrischen Behörden geraten oder gesucht wor- den wäre. Auf entsprechende Nachfrage hin erklärte sie, in Syrien nie per- sönlich Probleme gehabt zu haben (vgl. SEM-Akte 46/11, F33 ff.).</w:t>
      </w:r>
    </w:p>
    <w:p>
      <w:r>
        <w:rPr>
          <w:b/>
        </w:rPr>
        <w:t>E. 7.1.4</w:t>
      </w:r>
    </w:p>
    <w:p>
      <w:r>
        <w:t>Soweit der Beschwerdeführer 1 auf die Bürgerkriegssituation in Sy- rien hinwies (vgl. SEM-Akten 47/15, F40 und 6512, F46) ist festzuhalten, dass die Zuerkennung der Flüchtlingseigenschaft nach schweizerischer Rechtsprechung den gezielten, auf die betreffende Person individuell fo- kussierten Willen des Verfolgers erfordert, diese bestimmte Person unmit- telbar ernsthaften Nachteilen im Sinne des Gesetzes zu unterwerfen. Vor- liegend kann aus den besagten Vorbringen der Beschwerdeführenden nicht auf eine solche gezielte, individuelle Verfolgung im Sinne von Art. 3 AsylG geschlossen werden (vgl. hierzu auch E. 7.4 hiernach).</w:t>
      </w:r>
    </w:p>
    <w:p>
      <w:r>
        <w:rPr>
          <w:b/>
        </w:rPr>
        <w:t>E. 7.1.5</w:t>
      </w:r>
    </w:p>
    <w:p>
      <w:r>
        <w:t>Bei dieser Sachlage ist davon auszugehen, dass die Beschwerdefüh- renden im Zeitpunkt ihrer Ausreise nicht im Fokus der syrischen Behörden standen und folglich keiner asylrelevanten Verfolgung ausgesetzt waren beziehungsweise eine solche zu befürchten hatten. Das Vorliegen von Vor- fluchtgründen ist daher zu verneinen, weshalb sie insoweit die Flüchtlings- eigenschaft gemäss Art. 3 AsylG nicht erfüllen.</w:t>
      </w:r>
    </w:p>
    <w:p>
      <w:r>
        <w:rPr>
          <w:b/>
        </w:rPr>
        <w:t>E. 7.2</w:t>
      </w:r>
    </w:p>
    <w:p>
      <w:r>
        <w:t>Unter dem Aspekt objektiver Nachfluchtgründe ist im Weiteren zu prü- fen, ob den Beschwerdeführenden bei einer heutigen (hypothetischen) Rückkehr nach Syrien mit hoher Wahrscheinlichkeit wegen ihrer Verwand- ten gezielte Reflexverfolgungsmassnahmen flüchtlingsrechtlicher Intensi- tät drohen würden.</w:t>
      </w:r>
    </w:p>
    <w:p>
      <w:r>
        <w:rPr>
          <w:b/>
        </w:rPr>
        <w:t>E. 7.2.1</w:t>
      </w:r>
    </w:p>
    <w:p>
      <w:r>
        <w:t>Zwar brachten sowohl der Beschwerdeführer 1 als auch die Be- schwerdeführerin 1 vor, sie würden aus politisch aktiven Familien stam- men. So führte der Beschwerdeführer 1 aus, sein Vater, drei Brüder, eine Schwester, eine Nichte, ein Onkel väterlicherseits sowie mehrere Cousins väterlicherseits seien als Märtyrer im Kampf für die kurdische Sache ge- storben (vgl. SEM-Akte 47/15, F11 f. und F39, 62/16, F64 und F72 sowie 65/12, F29 und F38) und auch der Vater der Beschwerdeführerin 1 fiel ih- ren Angaben zufolge als Märtyrer (vgl. SEM-Akte 46/11, F17). Demgegen- über machten sie beide nicht geltend, sie hätten vor ihrer Ausreise aus Sy- rien konkrete, mit den politischen Tätigkeiten ihrer Verwandten zusammen- hängende asylrelevante Verfolgungsmassnahmen oder Nachteile durch die syrischen Behörden erlitten. Letztlich liegen auch keine stichhaltigen Anzeichen für eine drohende Reflexverfolgung vor, zumal nach wie vor</w:t>
      </w:r>
    </w:p>
    <w:p>
      <w:r>
        <w:t>D-3329/2022 Seite 19 Verwandte von ihnen in Syrien wohnhaft sind (vgl. SEM-Akten 46/11, F18, 47/15, F9 ff. sowie 62/16, F16 f.).</w:t>
      </w:r>
    </w:p>
    <w:p>
      <w:r>
        <w:rPr>
          <w:b/>
        </w:rPr>
        <w:t>E. 7.2.2</w:t>
      </w:r>
    </w:p>
    <w:p>
      <w:r>
        <w:t>Ferner bestehen auch im Hinblick auf die sich in der Schweiz aufhal- tenden Verwandten der Beschwerdeführenden (vgl. N […], N […], N […], N […], N […], N […], N […] und N […]) keine Hinweise für eine künftige Gefährdung im Sinne einer Reflexverfolgung in Syrien, zumal sie nach de- ren Ausreisen in den Jahren 2012 und 2015, noch jahrelang in Syrien leb- ten, ohne dass sie oder ihre Familienangehörigen wegen der Verwandt- schaft irgendwelche Nachteile oder Probleme zu gewärtigen gehabt hätte.</w:t>
      </w:r>
    </w:p>
    <w:p>
      <w:r>
        <w:rPr>
          <w:b/>
        </w:rPr>
        <w:t>E. 7.2.3</w:t>
      </w:r>
    </w:p>
    <w:p>
      <w:r>
        <w:t>Vor diesem Hintergrund besteht kein Anlass zur Annahme, dass die Beschwerdeführenden bei ihrer (hypothetischen) Rückkehr in ihr Heimat- land aufgrund ihres familiären Hintergrundes eine begründete Reflexver- folgungsgefahr durch die syrischen Behörden zu befürchten hätten. Ein aus objektiven Nachfluchtgründen abgeleiteter Anspruch auf Feststellung der Flüchtlingseigenschaft und Gewährung des Asyls fällt somit ebenfalls nicht in Betracht.</w:t>
      </w:r>
    </w:p>
    <w:p>
      <w:r>
        <w:rPr>
          <w:b/>
        </w:rPr>
        <w:t>E. 7.3</w:t>
      </w:r>
    </w:p>
    <w:p>
      <w:r>
        <w:t>Sodann ist allein aufgrund der illegalen Ausreise aus Syrien sowie der Asylgesuchstellung in der Schweiz gemäss konstanter Praxis des Bundes- verwaltungsgerichts keine flüchtlingsrechtlich relevante Verfolgung anzu- nehmen (vgl. zur diesbezüglichen Praxis des BVGer das Referenzurteil E-2943/2019 vom 6. Juli 2022 E. 7.4; vgl. statt vieler Urteil des BVGer E-317/2020 vom 15. Dezember 2022 E. 5). Ferner machten die Beschwer- deführenden auch nicht geltend, exilpolitisch aktiv gewesen zu sein (vgl. SEM-Akte 62/16, F36), weshalb auch unter diesem Gesichtspunkt nicht davon auszugehen ist, sie könnten nach einer (hypothetischen) Rückkehr als regimefeindliche Personen ins Blickfeld der syrischen Behörden gera- ten. Dies gilt umso mehr, als dass – wie vorstehend ausgeführt (vgl. E. 7.1 hiervor) – aufgrund der Aktenlage nichts auf eine asylbeachtliche Verfol- gung im Zeitpunkt ihrer Ausreise hindeutet. Daran vermag auch der Um- stand nichts zu ändern, dass die Beschwerdeführenden wahrscheinlich ei- ner Befragung durch die heimatlichen Behörden unterzogen würden oder sie für die Beschaffung ihrer Reisedokumente die syrische Botschaft kon- taktieren müssten, wenn sie nach längerer Landesabwesenheit (ange- sichts ihrer vorläufigen Aufnahme in der Schweiz) in Syrien wiedereinrei- sen würden (vgl. hierzu statt vieler Urteile des BVGer D-4481/2021 vom 25. Januar 2023 E. 8.4, E-317/2020 vom 15. Dezember 2022 E. 5.5 und E-6175/2018 vom 29. November 2022 E. 9.1). Dementsprechend liegen auch keine subjektiven Nachfluchtgründe vor.</w:t>
      </w:r>
    </w:p>
    <w:p>
      <w:r>
        <w:t>D-3329/2022 Seite 20</w:t>
      </w:r>
    </w:p>
    <w:p>
      <w:r>
        <w:rPr>
          <w:b/>
        </w:rPr>
        <w:t>E. 7.4</w:t>
      </w:r>
    </w:p>
    <w:p>
      <w:r>
        <w:t>Schliesslich ist auch die Zugehörigkeit der Beschwerdeführenden zur kurdischen Ethnie für sich genommen nicht geeignet, eine asylrelevante Verfolgung zu begründen. Gemäss geltender Rechtsprechung ist nicht da- 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(vgl. Referenzurteil D-5771/2014 vom 17. Februar 2017 E. 6.3; vgl. statt vieler Urteil des BVGer D-3191/2020 vom 3. Oktober 2022 E. 5.9 m.w.H.).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etwa Urteile des BVGer D-4481/2021 vom 25. Januar 2023 E. 8.3.2, E-3053/2020 vom 4. Oktober 2022 E. 6.3 und D-2933/2021 vom 4. Mai 2022 E. 6.5, je m.w.H.). Der bürgerkriegsbeding- ten Gefährdungslage und der fortbestehenden Volatilität und Dynamik der Entwicklung in Syrien wurde vom SEM im Rahmen des Wegweisungsvoll- zugs respektive der in diesem Zusammenhang angeordneten vorläufigen Aufnahme der Beschwerdeführenden Rechnung getragen.</w:t>
      </w:r>
    </w:p>
    <w:p>
      <w:r>
        <w:rPr>
          <w:b/>
        </w:rPr>
        <w:t>E. 7.5</w:t>
      </w:r>
    </w:p>
    <w:p>
      <w:r>
        <w:t>Zusammenfassend vermochten die Beschwerdeführenden nicht nach- zuweisen oder zumindest glaubhaft zu machen, im Zeitpunkt ihrer Ausreise aus Syrien asyl- respektive flüchtlingsrechtlich relevanter Verfolgung ge- mäss Art. 3 AsylG ausgesetzt gewesen zu sein. Konkrete Anhaltspunkte für eine objektiv begründete Furcht vor einer künftigen gezielten (Reflex-) Verfolgung asylbeachtlichen Ausmasses im Sinne von Art. 3 AsylG durch die syrischen Behörden oder die PYD bei einer (hypothetischen) Rückkehr nach Syrien liegen aufgrund der Aktenlage ebenfalls nicht vor. Das SEM hat demnach die Flüchtlingseigenschaft zu Recht verneint und die Asylge- suche der Beschwerdeführenden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 che Aufenthaltsbewilligung noch über einen Anspruch auf Erteilung einer</w:t>
      </w:r>
    </w:p>
    <w:p>
      <w:r>
        <w:t>D-3329/2022 Seite 21 solchen. Die Wegweisung wurde demnach ebenfalls zu Recht angeordnet (vgl. BVGE 2013/37 E. 4.4 und 2009/50 E. 9, je m.w.H.).</w:t>
      </w:r>
    </w:p>
    <w:p>
      <w:r>
        <w:rPr>
          <w:b/>
        </w:rPr>
        <w:t>E. 9</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 erfüllt ist, ist der Wegweisungsvollzug als undurchführbar zu betrachten und die weitere Anwesenheit in der Schweiz gemäss den Bestimmungen der vorläufigen Aufnahme zu regeln (vgl. BVGE 2011/24 E. 10.2 und 2009/51 E. 5.4, je m.w.H.). Da die Beschwerdeführenden mit Verfügung des SEM vom 30. Juni 2022 wegen gegenwärtiger Unzumutbarkeit des Wegweisungsvollzugs vorläufig aufgenommen wurden (vgl. Dispositivzif- fer 4 der angefochtenen Verfügung), erübrigen sich praxisgemäss weitere Ausführungen zur Zulässigkeit und Möglichkeit des Wegweisungsvollzugs.</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wären die Kosten den Beschwer- deführenden aufzuerlegen (Art. 63 Abs. 1 VwVG; Art. 1–3 des Reglements vom 21. Februar 2008 über die Kosten und Entschädigungen vor dem Bundesverwaltungsgericht [VGKE; SR 173.320.2]). Nachdem mit Verfü- gung vom 5. August 2022 das Gesuch um Gewährung der unentgeltlichen Prozessführung im Sinne von Art. 65 Abs. 1 VwVG gutgeheissen worden ist und weiterhin – auch wenn der Beschwerdeführer 1 seit Februar 2023 beziehungsweise 1. Mai 2023 arbeitstätig ist – von ihrer Bedürftigkeit aus- zugehen ist, sind ihnen keine Verfahrenskosten aufzuerlegen.</w:t>
      </w:r>
    </w:p>
    <w:p>
      <w:r>
        <w:rPr>
          <w:b/>
        </w:rPr>
        <w:t>E. 11.2</w:t>
      </w:r>
    </w:p>
    <w:p>
      <w:r>
        <w:t>Praxisgemäss ist eine anteilsmässige Parteientschädigung zuzuspre- chen, wenn, wie vorliegend, eine Verfahrensverletzung auf Beschwerde- ebene geheilt wird (vgl. hierzu die Ausführungen zur Verletzung des Akten- einsichtsrechts in E. 4.3 hiervor). Der Rechtsvertreter reichte keine Kosten- note ein, weshalb die notwendigen Parteikosten aufgrund der Akten zu be- stimmen sind (Art. 14 Abs. 2 in fine VGKE). Gestützt auf die in Betracht zu ziehenden Bemessungsfaktoren (Art. 8 ff. VGKE) ist die Parteientschädi- gung auf insgesamt Fr. 150.– (inklusive Auslagen und Mehrwertsteuer-</w:t>
      </w:r>
    </w:p>
    <w:p>
      <w:r>
        <w:t>D-3329/2022 Seite 22 zuschlag Sinne von Art. 9 Abs. 1 Bst. c VGKE) festzusetzen. Die Vorinstanz ist anzuweisen, den Beschwerdeführenden diesen Betrag als Parteientschädigung für die berechtigte Geltendmachung der formellen Rüge auszurichten.</w:t>
      </w:r>
    </w:p>
    <w:p>
      <w:r>
        <w:t>(Dispositiv nächste Seite)</w:t>
      </w:r>
    </w:p>
    <w:p>
      <w:r>
        <w:t>D-3329/2022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