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D-3283/2021 vom 15. Juni 2021</w:t>
      </w:r>
    </w:p>
    <w:p>
      <w:r>
        <w:t>Bundesverwaltungsgericht, 2021-06-15, IT</w:t>
      </w:r>
    </w:p>
    <w:p>
      <w:r>
        <w:rPr>
          <w:b/>
        </w:rPr>
        <w:t xml:space="preserve">Quelle: </w:t>
      </w:r>
      <w:r>
        <w:t>https://mcp.opencaselaw.ch/entscheid/bvger_D-3283_2021_d20210615</w:t>
      </w:r>
    </w:p>
    <w:p>
      <w:r>
        <w:t>FR: TAF D-3283/2021 du 15 juin 2021</w:t>
      </w:r>
    </w:p>
    <w:p>
      <w:r>
        <w:t>IT: TAF D-3283/2021 del 15 giugno 2021</w:t>
      </w:r>
    </w:p>
    <w:p>
      <w:pPr>
        <w:pStyle w:val="Heading2"/>
      </w:pPr>
      <w:r>
        <w:t>Regeste</w:t>
      </w:r>
    </w:p>
    <w:p>
      <w:r>
        <w:t>Asilo ed allontanamento | Asilo ed allontanamento; decisione della SEM del 15 giugno 2021</w:t>
      </w:r>
    </w:p>
    <w:p>
      <w:pPr>
        <w:pStyle w:val="Heading2"/>
      </w:pPr>
      <w:r>
        <w:t>Erwägungen</w:t>
      </w:r>
    </w:p>
    <w:p>
      <w:r>
        <w:rPr>
          <w:b/>
        </w:rPr>
        <w:t>E. 1</w:t>
      </w:r>
    </w:p>
    <w:p>
      <w:r>
        <w:t>PA) ed entro il termine (art. 108 cpv. 2 LAsi) previsti dalla legge. Occorre pertanto entrare nel merito dello stesso. Altresì, ai sensi dell'art.111a cpv. 1 LAsi, il Tribunale rinuncia allo scambio di scritti.</w:t>
      </w:r>
    </w:p>
    <w:p>
      <w:r>
        <w:rPr>
          <w:b/>
        </w:rPr>
        <w:t>E. 2</w:t>
      </w:r>
    </w:p>
    <w:p>
      <w:r>
        <w:t>Giusta l'art. 33a cpv. 2 PA, applicabile per rimando dell'art. 6 LAsi e dell'art. 37 LTAF, nei procedimenti su ricorso è determinante la lingua della deci- sione impugnata. Se le parti utilizzano un'altra lingua, il procedimento può svolgersi in tale lingua. Nella presente disamina, la decisione impugnata è stata emanata in ita- liano, mentre che il ricorso è stato presentato in lingua francese. La pre- sente sentenza è pertanto redatta in italiano.</w:t>
      </w:r>
    </w:p>
    <w:p>
      <w:r>
        <w:rPr>
          <w:b/>
        </w:rPr>
        <w:t>E. 2.5</w:t>
      </w:r>
    </w:p>
    <w:p>
      <w:r>
        <w:t>e relativi riferimenti).</w:t>
      </w:r>
    </w:p>
    <w:p>
      <w:r>
        <w:rPr>
          <w:b/>
        </w:rPr>
        <w:t>E. 3</w:t>
      </w:r>
    </w:p>
    <w:p>
      <w:r>
        <w:t>Con ricorso al Tribunale, possono essere invocati la violazione del diritto</w:t>
      </w:r>
    </w:p>
    <w:p>
      <w:r>
        <w:t>D-3283/2021 Pagina 6 federale e l’accertamento inesatto o incompleto di fatti giuridicamente rile- vanti (art. 106 cpv. 1 LAsi; cfr. anche DTAF 2014/26 consid. 5). Il Tribunale non è inoltre vincolato né dai motivi addotti nel ricorso (art. 62 cpv. 4 PA), né dalle considerazioni giuridiche della decisione impugnata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4.1</w:t>
      </w:r>
    </w:p>
    <w:p>
      <w:r>
        <w:t>Nella decisione impugnata, la SEM ha considerato le allegazioni del ricorrente non sufficientemente motivate, oltre che povere di dettagli e di concretezza su alcuni punti essenziali, di modo che gli eventi addotti par- rebbero non essere stati vissuti personalmente da quest’ultimo. L’autorità inferiore contesta in particolare al ricorrente le dichiarazioni estremamente vaghe riguardo al mandato d’arresto spiccato nei suoi confronti, sottoli- neando alcune incongruenze nel suo racconto e il suo disinteresse ri- guardo alle circostanze della notifica di tale documento e al contenuto dello stesso. A fronte delle indicazioni fornite dal ricorrente e delle capacità indi- viduali di quest’ultimo, la SEM ha quindi ritenuto che i motivi d’asilo addotti non adempissero i requisiti di verosimiglianza previsti dall’art. 7 LAsi. A ti- tolo abbondanziale, l’autorità di prime cure ha inoltre segnalato che il mo- tivo per cui le autorità angolane starebbero cercando il ricorrente, ossia il fatto di aver beneficiato sotto forma di borsa di studio di soldi pubblici inde- bitamente sottratti da una terza persona, neppure sarebbe pertinente ai sensi dell’art. 3 LAsi. La SEM ha infine giudicato i mezzi di prova prodotti, in particolare la copia del mandato d’arresto, inattendibili e inadeguati a provare i motivi d'asilo dichiarati. Tantopiù che l’assenza di verosimiglianza delle allegazioni permette di astenersi da un esame oculato dei documenti versati agli atti.</w:t>
      </w:r>
    </w:p>
    <w:p>
      <w:r>
        <w:rPr>
          <w:b/>
        </w:rPr>
        <w:t>E. 4.2</w:t>
      </w:r>
    </w:p>
    <w:p>
      <w:r>
        <w:t>Nel suo gravame, l'insorgente si prevale essenzialmente di un accerta- mento inesatto ed incompleto dei fatti da parte dell'autorità inferiore. A mente del ricorrente, le sue dichiarazioni sarebbero sufficientemente moti- vate, precise e dettagliate. Le eventuali lacune e contraddizioni nel suo racconto, sarebbero da attribuire alla sua natura schiva e alla sua timi- dezza, sanate tuttavia dalle convincenti risposte fornite alle domande dell’auditore volte a chiarire alcuni aspetti rilevanti. Nel complesso, quindi</w:t>
      </w:r>
    </w:p>
    <w:p>
      <w:r>
        <w:t>D-3283/2021 Pagina 7 le dichiarazioni rilasciate rendono con sufficiente verosimiglianza il fatto di essere ricercato nel proprio paese con l’accusa di aver indebitamente be- neficiato di fondi pubblici. Tantopiù che l’onere di dimostrare l’inattendibilità del mandato d’arresto prodotto in copia dal ricorrente, incomberebbe alla SEM che ne mette in dubbio il valore come mezzo probatorio. A fronte di tale accusa infondata e della notoria inefficienza della giustizia angolane, amplificata dall’accanimento con cui l’attuale governo angolano si è pre- fisso di vessare la famiglia dell’interessato, è pertanto fondato il timore di quest’ultimo di subire trattamenti inumani e degradanti (doc. TAF 1). Nei memoriali dell’11 novembre 2021 e del 4 maggio 2023, il ricorrente ha inoltre segnalato l’avvenuto trasferimento in Repubblica democratica del Congo dei suoi genitori, un aggravamento dello stato di salute della madre e pure l’insorgere a suo carico di uno stato depressivo, di mal di testa e di disturbi del sonno associati a intenti suicidi (doc. TAF 3, 4).</w:t>
      </w:r>
    </w:p>
    <w:p>
      <w:r>
        <w:rPr>
          <w:b/>
        </w:rPr>
        <w:t>E. 5.1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5.2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w:t>
      </w:r>
    </w:p>
    <w:p>
      <w:r>
        <w:t>D-3283/2021 Pagina 8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Nell’evenienza concreta, questo Tribunale concorda con l’autorità inferiore nel ritenere che il ricorrente non sia stato in grado di rendere verosimile che le autorità angolane lo starebbero cercando. Le dichiarazioni determi- nanti in materia d'asilo rese dal ricorrente s'esauriscono in mere, generiche ed imprecise affermazioni di parte, non corroborate dal benché minimo ele- mento di seria consistenza, in sostanza per le ragioni indicate nel provve- dimento litigioso. Le tesi ricorsuali neppure possono essere seguite in quanto le allegazioni dell’interessato contengono effettivamente numerosi indicatori d'inverosimiglianza, su dei punti essenziali riguardo ai motivi ad- dotti a fondamento della sua domanda d'asilo. Oltre a ciò, il comportamento descritto dall’interessato appare a tratti incompatibile con la logica dell’agire.</w:t>
      </w:r>
    </w:p>
    <w:p>
      <w:r>
        <w:rPr>
          <w:b/>
        </w:rPr>
        <w:t>E. 6.1</w:t>
      </w:r>
    </w:p>
    <w:p>
      <w:r>
        <w:t>Innanzitutto, a mente di questo Tribunale le dichiarazioni del ricorrente riguardo ai rapporti avuti con la signora E._______ paiono insufficientemente fondate. Il ricorrente ha riferito che suo padre, membro del partito I._______ (I._______), sarebbe amico della famiglia E1._______ ed avrebbe avuto regolari contatti con la signora E._______, mentre lui avrebbe avuto modo di incontrarla in due occasioni, per la borsa</w:t>
      </w:r>
    </w:p>
    <w:p>
      <w:r>
        <w:t>D-3283/2021 Pagina 9 di studio e per lo stage presso J._______ (cfr. MdP n. 2 – Dichiarazione J._______; cfr. anche verbale 1, D73 e verbale 2, D36). Non vi è tuttavia agli atti alcun documento che permetta di stabilire un rapporto diretto fra la signora E._______ e il ricorrente o la sua famiglia. Il solo fatto che quest’ultimo abbia svolto uno stage presso J._______, società a suo dire amministrata proprio da E._______ (cfr. verbale 2, D44) e dalla quale ha ricevuto la borsa di studio, non permette di suffragare maggiormente tale tesi. Non è infatti stato prodotto – o fatto riferimento – ad alcuno scritto proveniente direttamente dalla signora E._______ o dal suo entourage; non risulta esservi alcun documento, come ad esempio degli articoli di giornale o delle fotografie, che accostino il ricorrente o suo padre all’ex presidente E1._______ o alla signora E._______; a ben vedere neppure è stata comprovata l’effettiva affiliazione del padre al partito I._______ o alle forze armate angolane (come sostenuto dall’insorgente, cfr. verbale 1, D54; verbale 2, D52). A fronte del finanziamento, tutto sommato esiguo, accordato al ricorrente (da quest’ultimo quantificato in USD 30'000.-, ossia USD 1'500.- ogni tre mesi per cinque anni [cfr. verbale 1, D69]), appare finanche poco credibile che la signora E._______ – imprenditrice figlia dell’ex presidente angolano, considerata la donna più ricca d’Africa, alla quale vengono contestate delle malversazioni con fondi pubblici per centinaia di milioni di dollari – potesse essere in un qualche modo a conoscenza di tale borsa di studio e del suo beneficiario. Nel valutare la plausibilità delle dichiarazioni rilasciate dall'insorgente, occorre tenere conto che molti fatti e circostanze riferiti in sede d’audizione riguardo alla signora E._______ sono facilmente reperibili in rete, essendo questa una persona pubblica particolarmente esposta mediaticamente, specie da gennaio 2020 con lo scoppio dello scandalo “Luanda Leaks”.</w:t>
      </w:r>
    </w:p>
    <w:p>
      <w:r>
        <w:rPr>
          <w:b/>
        </w:rPr>
        <w:t>E. 6.2.1</w:t>
      </w:r>
    </w:p>
    <w:p>
      <w:r>
        <w:t>Allo stesso modo, a questo Tribunale paiono poco credibili le circo- stanze che avrebbero portato il ricorrente a incontrare il signor F._______. Quest’ultimo, era gestore patrimoniale e direttore del conto della compa- gnia petrolifera angolana K._______ presso la banca privata portoghese L._______, di cui la signora E._______ era comproprietaria. Attività che F._______ ha svolto fino alla morte, avvenuta per impiccagione la notte tra il 22 e il 23 gennaio 2020, poche ore dopo che il banchiere era stato inserito tra i sospettati, insieme a E._______ e ad altre tre persone, nell'indagine penale in Angola riguardante presunte appropriazioni indebite dalla com- pagnia petrolifera statale K._______. Secondo gli inquirenti, tutti gli indizi portano a credere che si è trattato di un suicidio (informazioni pubbliche liberamente accessibili in rete). Ora, a fronte dello status personale del si- gnor F._______ e dell’alto profilo della clientela con cui era generalmente</w:t>
      </w:r>
    </w:p>
    <w:p>
      <w:r>
        <w:t>D-3283/2021 Pagina 10 abituato a trattare nel proprio contesto professionale, non vi è motivo di credere – in assenza di elementi concreti – che quest’ultimo il giorno stesso in cui è stato formalmente messo sotto inchiesta, fosse a disposizione del ricorrente e si sia recato personalmente all’aeroporto di Lisbona per acco- glierlo e per ritirare i suoi documenti, nel solo intento di aiutarlo a tornare in Russia. In tal senso, a fronte del profilo professionale del signor F._______, appare quantomeno singolare che quest’ultimo si occupasse personal- mente di procurare al ricorrente un visto per andare in Russia a continuare i suoi studi. Tale competenza non rientra certo fra quelle richieste ad un impiegato in una posizione dirigenziale di una banca privata e d’altra parte non vi è alcun indizio – agli atti o in rete – che permetta di ritenere che quest’ultimo disponesse di particolari canali con l’ambasciata Russa in Por- togallo, circostanza di cui il ricorrente neppure si avvale (cfr. verbale 1, D18, 28, 34, 70-71; verbale 2, D6).</w:t>
      </w:r>
    </w:p>
    <w:p>
      <w:r>
        <w:rPr>
          <w:b/>
        </w:rPr>
        <w:t>E. 6.2.2</w:t>
      </w:r>
    </w:p>
    <w:p>
      <w:r>
        <w:t>A ben vedere il ricorrente neppure avrebbe avuto modo di incontrare il signor F._______, dato che quest’ultimo era probabilmente già deceduto al momento del suo arrivo a Lisbona. Il ricorrente ha riferito di essere giunto in Portogallo il 22 gennaio 2020 munito di un regolare visto d’entrata per gli Stati Schengen (cfr. atto SEM n. 14/3). Dalla banca dati CS-VIS / ORBIS risulta effettivamente un riscontro positivo riguardo al rilascio in favore dell’interessato di un visto turistico di tipo C per il Portogallo valido dal 20 dicembre 2019 al 2 febbraio 2020 (cfr. atto SEM n. 13/3). Gli accertamenti svolti dalla SEM presso le autorità portoghesi, hanno inoltre permesso di confermare l’ingresso in Portogallo, tuttavia il giorno seguente rispetto a quello dichiarato, ossia in data 23 gennaio 2020 (cfr. atti SEM n. 22/3, 23/3). Ne consegue che, un incontro avrebbe potuto aver luogo unica- mente nel caso in cui il ricorrente fosse giunto in Portogallo nelle primis- sime ore del mattino del 23 gennaio 2020 e nell’improbabile circostanza che il signor F._______, appena prima di rientrare al proprio domicilio per suicidarsi, fosse andato ad accoglierlo all’aeroporto di Lisbona.</w:t>
      </w:r>
    </w:p>
    <w:p>
      <w:r>
        <w:rPr>
          <w:b/>
        </w:rPr>
        <w:t>E. 6.3.1</w:t>
      </w:r>
    </w:p>
    <w:p>
      <w:r>
        <w:t>Preso atto dell’inesattezza delle allegazioni riguardanti alla data d’in- gresso in Portogallo – che non consente di far collimare il racconto dell’in- teressato con i fatti di cronaca (suicidio del signor F._______) – questo Tribunale constata che neppure è possibile verificare la fondatezza e l’at- tendibilità delle dichiarazioni di quest’ultimo riguardo al periodo successivo al suo arrivo in Europa. A suo dire, dopo la scadenza del visto, egli avrebbe continuato a vivere illegalmente a Lisbona presso dei conoscenti fino all’8 dicembre 2020, momento in cui si sarebbe diretto in auto verso la Svizzera, dove è giunto l’11 dicembre 2020 (cfr. atto SEM 14/3; verbale 2, D6, p. 3).</w:t>
      </w:r>
    </w:p>
    <w:p>
      <w:r>
        <w:t>D-3283/2021 Pagina 11 Benché tale versione dei fatti possa essere ritenuta plausibile, occorre rile- vare che agli atti non vi è alcun elemento oggettivo che consenta di avva- lorare la tesi secondo cui l’insorgente avrebbe vissuto per quasi un anno in Portogallo, come ad esempio delle fatture, delle indicazioni circa l’abbona- mento telefonico o delle ricevute relative al soggiorno a Lisbona, ecc.</w:t>
      </w:r>
    </w:p>
    <w:p>
      <w:r>
        <w:rPr>
          <w:b/>
        </w:rPr>
        <w:t>E. 6.3.2</w:t>
      </w:r>
    </w:p>
    <w:p>
      <w:r>
        <w:t>Ciò posto, volendo prestare fede al racconto del ricorrente, occorre nondimeno rilevare che il suo comportamento non pare del tutto compati- bile con la logica dell’agire. Egli ha infatti riferito che nel momento in cui ha lasciato il suo paese non aveva alcun problema con le autorità locali (cfr. verbale 1, D 34). Soltanto dopo il suo arrivo in Portogallo, dunque il 23 gennaio 2020, egli avrebbe appreso del coinvolgimento della signora I.D.S nello scandalo “Luanda leaks”. Mesi dopo inoltre, avrebbe appreso del mandato d’arresto che sarebbe stato fatto spiccare nei suoi confronti da parte delle autorità angolane il 29 ottobre 2020. Ora, se egli davvero temeva di essere coinvolto nel suddetto scandalo e se davvero temeva di subire delle persecuzioni nel proprio paese a causa dei finanziamenti ricevuti per i propri studi, non è chiaro il motivo per cui non abbia immediatamente chiesto asilo in Portogallo, paese in cui era giunto legalmente, in cui già risiedeva e di cui conosce la lingua. Non vi sono infatti fondati motivi di ritenere che in Portogallo sussistano carenze sistemiche nella procedura di asilo e nelle condizioni di accoglienza dei richiedenti, che implichino il rischio di un trattamento inumano o degradante ai sensi dell'art. 4 della CartaUE (cfr. art. 3 par. 2 2a frase RD III), né vi sono indizi che lascino credere che le autorità di tale Stato non rispettino il diritto internazionale e che l’avrebbero rimandato nel proprio Paese d’ori- gine se lì avesse corso il rischio di essere perseguitato (cfr. DTAF 2010/45 consid. 7.4 e 7.5), circostanze queste per altro neppure invocate dal ricor- rente. La scelta di vivere per oltre dieci mesi (dalla scadenza del visto, il 2 febbraio 2020, fino all’8 dicembre 2020) nell’illegalità con il rischio di essere espulso verso l’Angola, non appare infatti del tutto coerente con i timori riferiti dall’interessato. D’altro canto, quest’ultimo neppure fornisce mag- giori dettagli riguardo alle ragioni che hanno indotto il signor D._______ a consigliarli nel gennaio 2020 di lasciare il Portogallo, né di quelle che lo hanno convinto a procedere in tal senso soltanto l’8 dicembre 2020.</w:t>
      </w:r>
    </w:p>
    <w:p>
      <w:r>
        <w:rPr>
          <w:b/>
        </w:rPr>
        <w:t>E. 6.4</w:t>
      </w:r>
    </w:p>
    <w:p>
      <w:r>
        <w:t>Il ricorrente non ha infatti fornito dichiarazioni sufficientemente conclu- denti e convincenti riguardo al mandato d’arresto spiccato nei suoi confronti che lo avrebbe indotto a lasciare il Portogallo a inizio dicembre 2020. Ri- guardo alla conversazione telefonica che l’insorgente avrebbe avuto con il padre la sera dell’8 dicembre 2020, questo Tribunale concorda con la SEM</w:t>
      </w:r>
    </w:p>
    <w:p>
      <w:r>
        <w:t>D-3283/2021 Pagina 12 nel ritenere che la descrizione dei fatti e delle circostanze appare oltremodo vaga e stereotipata. In un primo momento l’interessato aveva riferito che era stata “una conversazione normale” (cfr. verbale 1, D53), cosa che ap- pare poco coerente con le circostanze drammatiche che hanno determi- nato, a suo dire, la telefonata al padre (ossia l’arresto del signor D._______ e la consecutiva scoperta del mandato d’arresto a suo carico [cfr. verbale 1, D40; verbale 2, D6]). Il ricorrente non è stato inoltre in grado di spiegare il tenore della conversazione avuta con il padre, né di descrivere il mo- mento in cui ha scoperto l’esistenza di un mandato d’arresto nei suoi con- fronti, limitandosi a ribadire l’insindacabile e impellente necessità di la- sciare il Portogallo (cfr. verbale 2, D6, D9, D18-22). Nonostante gliene sia stata data a più riprese l’occasione, egli non ha saputo indicare quale fosse il suo stato d’animo alla notizia di essere ricercato nel proprio paese, né la reazione dei suoi genitori. Egli avrebbe potuto fornire alcuni dettagli, ad esempio spiegare se al telefono con il padre abbia cercato di trovare una soluzione per chiarire il malinteso con le autorità angolane, se i genitori avessero nel frattempo valutato l’esistenza sul piano giuridico di una pos- sibile strategia difensiva, se si fossero rivolti a un avvocato, o se avessero contattato amici e conoscenze maturate in seno all’esercito o nella ge- stione della scuola privata. A fronte della povertà di dettagli, dell’indifferenza per l’idea di non poter rientrare a casa propria e della reiterazione delle medesime affermazioni stereotipate, le allegazioni fornite al riguardo danno l’impressione che tale momento non sia stato vissuto personalmente dal richiedente.</w:t>
      </w:r>
    </w:p>
    <w:p>
      <w:r>
        <w:rPr>
          <w:b/>
        </w:rPr>
        <w:t>E. 6.5</w:t>
      </w:r>
    </w:p>
    <w:p>
      <w:r>
        <w:t>La veridicità del racconto del ricorrente può essere fortemente messa in dubbio anche sulla base di valutazioni di plausibilità. Nei considerandi che precedono, è stato già sollevato qualche dubbio riguardo ai rapporti fra l’insorgente e dei personaggi abbienti e potenti come la signora E._______ e suo padre, persone che è lecito presumere non siano facilmente avvici- nabili al di fuori di una ristretta e facoltosa cerchia di conoscenze più intime. Il ricorrente ha inoltre ribadito in più occasioni di non aver avuto più contatti con suo padre da gennaio 2020, momento in cui ha lasciato l’Angola (cfr. verbale 2, D10, D14). Si rammenta che secondo la sua versione egli era espatriato in Portogallo per ottenere con più facilità il visto per la Russia. Ora, alla luce del repentino stravolgimento del proprio programma di viag- gio e di prospettive, vista l’impossibilità di ottenere un visto per la Russia e pure di rientrare in possesso del proprio passaporto – ammesso che questo sia stato effettivamente consegnato a qualcuno – appare alquanto incredi- bile e improbabile che il ricorrente, nei giorni successivi al suo arrivo non abbia minimamente tentato di mettersi in contatto con i propri genitori per</w:t>
      </w:r>
    </w:p>
    <w:p>
      <w:r>
        <w:t>D-3283/2021 Pagina 13 chiedere dell’aiuto o anche solo del conforto in una situazione divenuta al- quanto scomoda (si cfr. anche verbale 2, D85-86). Ancor più bizzarro il fatto che i genitori dell’insorgente, che pur conoscevano il signor D._______, che lo aveva messo in contatto con il signor G._______, di cui parrebbe essere stato ospite per oltre dieci mesi, non abbiano mai tentato di contat- tarlo (cfr. verbale 2, D6, D10-17), neppure in ottobre 2020 allorquando sa- rebbe stato notificato presso casa loro il mandato d’arresto a suo carico (cfr. verbale 1, D47-49; verbale 2, D16). Appare inoltre dubbio che, dopo l’arrivo in Svizzera, egli non abbia mai tentato di contattare amici o fami- gliari se non per via telefonica, almeno tramite “social media”. Le asserzioni riguardo al fatto di aver cambiato numero di telefono (cfr. verbale 2, D87) o al timore di mettere in pericolo sé stesso e loro (cfr. atto SEM n. 41/2; ver- bale 1, D52; verbale 2, D80 segg.) appaiono invero alquanto inconsistenti e poco logiche.</w:t>
      </w:r>
    </w:p>
    <w:p>
      <w:r>
        <w:rPr>
          <w:b/>
        </w:rPr>
        <w:t>E. 6.6</w:t>
      </w:r>
    </w:p>
    <w:p>
      <w:r>
        <w:t>Da ultimo occorre rilevare che nessuno dei documenti versati agli atti permette di comprovare maggiormente la tesi del ricorrente. Quest’ultimo è certo stato in Russia tra il 2013 e il 2018, dove ha concluso un ciclo di formazione ottenendo la laurea. Lo dimostrano per altro gli attestati scola- stici e le fotocopie dei visti russi, apposti sul passaporto e la tessera dei servizi consolari (cfr. doc. SEM n. 40). La Dichiarazione di impegno sull’onore sottoscritta dall’interessato con J._______ il 25 gennaio 2013, consente altresì di ritenere che tale formazione potrebbe essere stata fi- nanziata in tutto o in parte, mediante una borsa di studio, dalla suddetta azienda, nella quale egli ha eseguito uno stage dal 13 luglio al 22 agosto 2015 (Dichiarazione J._______, cfr. atto SEM n. 40). Al di fuori delle circostanze citate, non vi è alcun elemento che permetta di stabilire un collegamento del ricorrente con la signora E._______ e con le malversazioni per le quali quest’ultima è indagata. In tal senso è a giusto titolo che la SEM rileva che il mandato d’arresto, la cui autenticità non può essere dimostrata, non riporta né il nome di E._______ o di una delle so- cietà da lei controllate, né tantomeno della società che ha erogato la borsa di studio in favore dell’interessato. A ben vedere, si osserva che il mandato d’arresto neppure permette di confermare la veridicità dei motivi d’asilo in- vocati dal ricorrente, né di determinare di cosa viene effettivamente sospet- tato, essendo l’accusa di “Trafico de influencia e partecipaçao in negocio” estremamente vaga e non riferita a specifiche circostanze concrete.</w:t>
      </w:r>
    </w:p>
    <w:p>
      <w:r>
        <w:rPr>
          <w:b/>
        </w:rPr>
        <w:t>E. 6.7</w:t>
      </w:r>
    </w:p>
    <w:p>
      <w:r>
        <w:t>Da una valutazione complessiva delle allegazioni del ricorrente risulta pertanto che la narrazione dello stesso non può dunque essere ritenuta verosimile ai sensi dell'art. 7 LAsi.</w:t>
      </w:r>
    </w:p>
    <w:p>
      <w:r>
        <w:t>D-3283/2021 Pagina 14</w:t>
      </w:r>
    </w:p>
    <w:p>
      <w:r>
        <w:rPr>
          <w:b/>
        </w:rPr>
        <w:t>E. 7</w:t>
      </w:r>
    </w:p>
    <w:p>
      <w:r>
        <w:t>Del resto, si concorda con la SEM nel ritenere che quand’anche venisse ammessa la verosimiglianza delle dichiarazioni del ricorrente relative al suo coinvolgimento nello scandalo “Luanda Leaks” e del fatto che su di lui è pendente un mandato d’arresto emanato dalle autorità angolane per sot- trazione di fondi pubblici, le stesse non rientrano fra i motivi d’asilo esau- stivamente elencati all’art. 3 LAsi. Egli non risulta infatti essere ricercato dalle autorità angolane per motivi di razza, religione, nazionalità, apparte- nenza a un gruppo sociale o per le opinioni politiche, ma unicamente per dei fatti che ricadono, se appurati e giuridicamente comprovati, fra i reati comuni.</w:t>
      </w:r>
    </w:p>
    <w:p>
      <w:r>
        <w:rPr>
          <w:b/>
        </w:rPr>
        <w:t>E. 7.1.1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 bero prodursi in un futuro più o meno lontano (cfr. DTAF 2010/57 consid.</w:t>
      </w:r>
    </w:p>
    <w:p>
      <w:r>
        <w:rPr>
          <w:b/>
        </w:rPr>
        <w:t>E. 7.1.2</w:t>
      </w:r>
    </w:p>
    <w:p>
      <w:r>
        <w:t>Nell’evenienza concreta, non vi è né dal punto di vista soggettivo – alla luce della vita condotta prima di partire per il Portogallo – né dal punto di vista oggettivo – alla luce delle accuse di cui dovrebbe rispondere, qua- lora si dia credito a quanto riferito riguardo alla provenienza illecita del fi- nanziamento della propria formazione in Russia – un concreto rischio per il ricorrente di essere esposto a seri pregiudizi in caso di rientro nel suo Paese.</w:t>
      </w:r>
    </w:p>
    <w:p>
      <w:r>
        <w:t>D-3283/2021 Pagina 15</w:t>
      </w:r>
    </w:p>
    <w:p>
      <w:r>
        <w:rPr>
          <w:b/>
        </w:rPr>
        <w:t>E. 7.2.1</w:t>
      </w:r>
    </w:p>
    <w:p>
      <w:r>
        <w:t>Nelle proprie dichiarazioni il ricorrente parrebbe alludere all’esistenza di un rischio di persecuzione riflessa a causa della posizione e dell’attività paterna. Egli afferma, in modo alquanto confuso, che anche a carico del padre sarebbero state avviate delle indagini in Angola (cfr. verbale 1, D53), sebbene distinte da quelle che lo riguardano (cfr. verbale 2, D57), che avrebbero portato al sequestro dei terreni di famiglia e della scuola privata da lui fondata (cfr. verbale 2, D21, D56) e alla soppressione del trattamento medico della madre (cfr. verbale 2, D23). Persecuzione giudiziaria che se- condo il ricorrente sarebbe riconducibile a motivi politici (cfr. verbale 2, D66-73) e meglio alla sua appartenenza al partito I._______ e alla sua pre- cedente carriera nell’esercito (cfr. verbale 1, D65, D73), oltre che al man- cato supporto “al partito del Governo al potere” (cfr. verbale 2, D22, D52- 55).</w:t>
      </w:r>
    </w:p>
    <w:p>
      <w:r>
        <w:rPr>
          <w:b/>
        </w:rPr>
        <w:t>E. 7.2.2</w:t>
      </w:r>
    </w:p>
    <w:p>
      <w:r>
        <w:t>L'esistenza di una persecuzione riflessa viene ammessa quando i fa- migliari di una persona perseguitata sono esposti a rappresaglie, siano esse finalizzate all'ottenimento di informazioni, espletate in ottica punitiva o, ancora, messe in atto con l'obbiettivo di imporre una cessazione delle attività svolte dalla persona presa di mira (cfr. sentenze del TAF D-2487/2022 del 7 luglio 2022 consid. 7.4, D-295/2021 del 16 marzo 2022 consid. 5.3, D-7067/2017 del 19 novembre 2018 consid. 3.2). In tale ambito è necessario valutare l'intensità del rischio di esposizione a persecuzioni in funzione delle circostanze del caso concreto (cfr. DTAF 2010/57 consid. 4.1.3; anche sentenza del TAF D-1665/2018 del 27 gennaio 2021 consid. 6.2.1). Sarà rilevante ai sensi dell'asilo, allorché la persona che è toccata dalla persecuzione riflessa, è esposta a seri pregiudizi ai sensi dell'art. 3 cpv. 2 LAsi o deve temere che tali pregiudizi in un futuro prossimo e se- condo un'elevata probabilità saranno causati (cfr. per la nozione di perse- cuzione riflessa la DTAF 2007/19 consid. 3.3 con riferimenti; cfr. anche fra le altre la sentenza del Tribunale D-2511/2021 dell'8 febbraio 2022 consid. 8.2). Secondo la giurisprudenza la probabilità di essere vittima di una per- secuzione riflessa è data soprattutto quando un membro della famiglia in fuga è ricercato e l'autorità ha motivo di presumere che qualcuno sia in contatto stretto con la persona ricercata (sentenza del TAF E-4140/2014 del 13 ottobre 2014 consid. 5.4).</w:t>
      </w:r>
    </w:p>
    <w:p>
      <w:r>
        <w:rPr>
          <w:b/>
        </w:rPr>
        <w:t>E. 7.2.3</w:t>
      </w:r>
    </w:p>
    <w:p>
      <w:r>
        <w:t>Nell’evenienza concreta, quand’anche si considerasse attendibile il racconto esposto, non vi sono sufficienti indizi per concludere all'esistenza di un fondato timore per il richiedente di subire, in un prossimo futuro, delle misure di persecuzione riflessa a cause del suo legame con il padre. In- nanzitutto gli atti prodotti in corso di causa non permettono di dimostrare la</w:t>
      </w:r>
    </w:p>
    <w:p>
      <w:r>
        <w:t>D-3283/2021 Pagina 16 veridicità del sequestro di beni e terreni al padre. Non si vede per altro come quest’ultimo, in quanto membro del I._______, potesse essere con- trario al “partito del Governo al potere”, dato che il presidente M._______, successore di E1._______, è precisamente il capo del partito I._______. A ben vedere, il ricorrente neppure sostanzia in alcun modo le affermazioni che vorrebbero i genitori in esilio in Repubblica democratica del Congo (cfr. doc. TAF 3-4).</w:t>
      </w:r>
    </w:p>
    <w:p>
      <w:r>
        <w:rPr>
          <w:b/>
        </w:rPr>
        <w:t>E. 7.2.4</w:t>
      </w:r>
    </w:p>
    <w:p>
      <w:r>
        <w:t>Non essendovi altri motivi per ravvisare nel caso di specie un fondato timore di persecuzione riflessa, tale allegazione va pertanto respinta.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w:t>
      </w:r>
    </w:p>
    <w:p>
      <w:r>
        <w:t>D-3283/2021 Pagina 17 del 10 dicembre 1984 (RS 0.105; di seguito: Conv. tortura). L'applicazione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w:t>
      </w:r>
    </w:p>
    <w:p>
      <w:r>
        <w:rPr>
          <w:b/>
        </w:rPr>
        <w:t>E. 9.3</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w:t>
      </w:r>
    </w:p>
    <w:p>
      <w:r>
        <w:rPr>
          <w:b/>
        </w:rPr>
        <w:t>E. 9.4</w:t>
      </w:r>
    </w:p>
    <w:p>
      <w:r>
        <w:t>Ora,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9.5</w:t>
      </w:r>
    </w:p>
    <w:p>
      <w:r>
        <w:t>Gli atti non contengono inoltre alcun indizio serio e convincente che renda verosimile (art. 7 LAsi) l'esistenza di un probabile rischio che il ricor- rente possa subire un trattamento contrario all'art. 3 CEDU o all'art. 3 Conv. tortura. L'esecuzione dell'allontanamento è dunque ammissibile (art. 83 cpv. 3 LStrI).</w:t>
      </w:r>
    </w:p>
    <w:p>
      <w:r>
        <w:rPr>
          <w:b/>
        </w:rPr>
        <w:t>E. 9.6.1</w:t>
      </w:r>
    </w:p>
    <w:p>
      <w:r>
        <w:t>Quanto all'esigibilità dell'allontanamento in Angola, ad esclusione della regione di Cabinda, essa deve essere esaminata individualmente, segnatamente tenendo conto dell'esistenza di una rete famigliare o sociale in grado di assicurare la sussistenza al ritorno del richiedente e di facilitarne</w:t>
      </w:r>
    </w:p>
    <w:p>
      <w:r>
        <w:t>D-3283/2021 Pagina 18 la sua reintegrazione, ma anche delle particolarità e delle risorse proprie al ricorrente, in particolare della sua età, del suo genere, del suo stato di sa- lute, del suo livello d'istruzione, della sua formazione e della sua espe- rienza professionale (cfr. DTAF 2014/26 consid. 9.14; sentenze del TAF D-1799/2019 del 14 agosto 2019 consid. 6.3.1, D-2514/2019 del 14 giugno 2019, E-78/2018 del 16 maggio 2019 consid. 7.2).</w:t>
      </w:r>
    </w:p>
    <w:p>
      <w:r>
        <w:rPr>
          <w:b/>
        </w:rPr>
        <w:t>E. 9.6.2</w:t>
      </w:r>
    </w:p>
    <w:p>
      <w:r>
        <w:t>In Angola, non vige attualmente un contesto di guerra, guerra civile, violenza generalizzata o emergenza medica, da ritenere che la situazione in detto Paese non permetta d'acchito, ed indipendentemente dalle circo- stanze della fattispecie, di presumere, nei confronti di tutti i suoi espatriati, l'esistenza di una messa in pericolo concreta ai sensi dell'art. 83 cpv. 4 LStrI (cfr. DTAF 2014/26 consid. 9.14; sentenza del TAF E-78/2018 consid. 7.2).</w:t>
      </w:r>
    </w:p>
    <w:p>
      <w:r>
        <w:rPr>
          <w:b/>
        </w:rPr>
        <w:t>E. 9.6.3</w:t>
      </w:r>
    </w:p>
    <w:p>
      <w:r>
        <w:t>Secondo la prassi del TAF relativa all’Angola, l'esecuzione dell'allon- tanamento di persone a rischio è inesigibile (cfr. Sentenza del TAF E-3684/2006 del 15 settembre 2008 consid. 6.5 pag. 13; GICRA 2004 n. 32). Come persone a rischio vengono intese le persone con gravi pro- blemi di salute, minorenni non accompagnati, persone con bambini al di sotto dei sei anni, donne sole ed anziani. Inoltre, rimane esigibile l'esecu- zione dell'allontanamento di persone con ultima residenza a Luanda, non- ché in una delle città facilmente accessibili nelle province di Cunene, Huila, Namibe, Benguela, Huambo, Cuanza Sul, Cuanza Norte, Bengo e Zaire oppure con una rete sociale in una delle menzionate province.</w:t>
      </w:r>
    </w:p>
    <w:p>
      <w:r>
        <w:rPr>
          <w:b/>
        </w:rPr>
        <w:t>E. 9.6.4</w:t>
      </w:r>
    </w:p>
    <w:p>
      <w:r>
        <w:t>Nella fattispecie, alla luce dei criteri evocati sopra e sulla base degli atti a disposizione di questo Tribunale, il ricorrente, uomo solo di 28 anni, in buona salute (cfr. verbale 1, D5, p. 2; verbale 2, D3-5, p. 2), originario di B._______, dove ha avuto per altro l’ultimo domicilio prima di lasciare il Paese (cfr. atto SEM n.12/9, p. 4; verbale 1, D11-12, p. 3) non rientra nella nozione di persone a rischio (cfr. Sentenza del TAF E-3684/2006 del 15 settembre 2008 consid. 6.6 pag. 13). Oltre a una buona formazione scola- stica e ad un’esperienza lavorativa di due anni in un ambiente sicuro (la scuola privata del padre), si può presumere che il ricorrente goda di una rete di contatti sociali a B._______ sufficiente per un adeguato reinseri- mento in Patria, ritenuto che lì ancora parrebbe vivere la sua intera famiglia (cfr. atto SEM n.12/9, p. 3; verbale 1, D25-26, p. 5; verbale 2, D99-105, p. 14). I fratelli come i genitori potrebbero quindi assicurare al ricorrente un aiuto concreto e materiale in caso di rientro in Angola, dalla quale egli è espatriato del tutto legalmente in gennaio 2020 per dirigersi in Portogallo. Come rilevato in precedenza, inoltre, l’insorgente neppure ha reso</w:t>
      </w:r>
    </w:p>
    <w:p>
      <w:r>
        <w:t>D-3283/2021 Pagina 19 verosimile che egli incorrerebbe il rischio di essere imprigionato al suo rien- tro in Angola. Egli non può pertanto prevalersi di una messa in pericolo per tale motivo.</w:t>
      </w:r>
    </w:p>
    <w:p>
      <w:r>
        <w:rPr>
          <w:b/>
        </w:rPr>
        <w:t>E. 9.6.5</w:t>
      </w:r>
    </w:p>
    <w:p>
      <w:r>
        <w:t>Dagli atti all'inserto non risulta inoltre alcun elemento dal quale si possa desumere che l'esecuzione dell'allontanamento dell'insorgente im- plicherebbe una sua messa in pericolo concreta. Non vi è infatti alcun certificato medico o rapporto specialistico che per- metta di avvalorare l’esistenza delle problematiche valetudinarie di cui il ricorrente si prevale nel memoriale del 4 maggio 2023 (depressione, di- sturbi del sonno, mal di testa e intenti suicidi [doc. TAF 4]). Tali problemati- che non erano presenti al momento delle audizioni in cui al ricorrente era stato per altro espressamente chiesto se si sentisse bene e in cui gli era stato indicato come fosse sua responsabilità segnalare qualsiasi proble- matica medica potenzialmente determinante per la procedura d’asilo (cfr. atto SEM, 14/3; verbale 1, D5 e D10, pp. 2-3; verbale 2, D4-5, p. 2). Risulta quindi manifestamente inconsistente, in quanto mera asserzione di parte non sostenuta da alcun elemento concreto e circostanziato, la dichiara- zione circa lo stato di salute esposta nelle more ricorsuali. Allo stesso modo, neppure è stato prodotto alcun elemento suscettibile di oggettivare o di rendere quantomeno verosimile l’effettivo espatrio dei ge- nitori in Repubblica democratica del Congo, come affermato nel memoriale completivo citato e in quello del 11 novembre 2021 (doc. TAF 3). Nessun elemento agli atti consente di ritenere che i genitori o la sua famiglia siano effettivamente oggetto di persecuzione in Angola. In assenza di indizi con- trari, occorre pertanto attenersi alle dichiarazioni rese spontaneamente dall’insorgente in sede di procedura davanti alla SEM, riguardo al fatto che la sua intera famiglia è ancora residente a B._______. Per il resto, l'interessato non ha minimamente contestato i motivi invocati dalla SEM per dimostrare l'esigibilità dell'esecuzione del suo allontana- mento, e si può pertanto rinviarvi pienamente, in quanto sufficientemente pertinenti.</w:t>
      </w:r>
    </w:p>
    <w:p>
      <w:r>
        <w:rPr>
          <w:b/>
        </w:rPr>
        <w:t>E. 9.6.6</w:t>
      </w:r>
    </w:p>
    <w:p>
      <w:r>
        <w:t>L'esecuzione dell'allontanamento appare pertanto ragionevolmente esigibile (art. 83 cpv. 4 LStrI).</w:t>
      </w:r>
    </w:p>
    <w:p>
      <w:r>
        <w:rPr>
          <w:b/>
        </w:rPr>
        <w:t>E. 9.7</w:t>
      </w:r>
    </w:p>
    <w:p>
      <w:r>
        <w:t>Ne discende che l'esecuzione dell'allontanamento è possibile, ammis- sibile e ragionevolmente esigibile. Di conseguenza, anche sotto questo aspetto, la decisione dell'autorità inferiore dev'essere confermata.</w:t>
      </w:r>
    </w:p>
    <w:p>
      <w:r>
        <w:t>D-3283/2021 Pagina 20</w:t>
      </w:r>
    </w:p>
    <w:p>
      <w:r>
        <w:rPr>
          <w:b/>
        </w:rPr>
        <w:t>E. 10</w:t>
      </w:r>
    </w:p>
    <w:p>
      <w:r>
        <w:t>In definitiva, non violando il diritto federale (art. 3 LAsi) e stabilendo i fatti rilevanti in modo corretto e completo (art. 106 cpv. 1 LAsi) la decisione impugnata va confermata. Il ricorso dev’essere pertanto interamente re- spinto.</w:t>
      </w:r>
    </w:p>
    <w:p>
      <w:r>
        <w:rPr>
          <w:b/>
        </w:rPr>
        <w:t>E. 11.1</w:t>
      </w:r>
    </w:p>
    <w:p>
      <w:r>
        <w:t>Avendo il Tribunale statuito nel merito del ricorso, la domanda formu- lata a titolo pregiudiziale di ripristino dell'effetto sospensivo, peraltro con- cesso ex lege nel caso in rassegna (cfr. art. 55 cpv. 1 PA) è divenuta senza oggetto.</w:t>
      </w:r>
    </w:p>
    <w:p>
      <w:r>
        <w:rPr>
          <w:b/>
        </w:rPr>
        <w:t>E. 11.2</w:t>
      </w:r>
    </w:p>
    <w:p>
      <w:r>
        <w:t>Per lo stesso motivo anche la domanda di esenzione dal versamento di un anticipo equivalente alle presunte spese processuali, è priva di og- getto.</w:t>
      </w:r>
    </w:p>
    <w:p>
      <w:r>
        <w:rPr>
          <w:b/>
        </w:rPr>
        <w:t>E. 12.1</w:t>
      </w:r>
    </w:p>
    <w:p>
      <w:r>
        <w:t>Ritenute le allegazioni ricorsuali sprovviste di probabilità di esito favo- revole, la domanda di assistenza giudiziaria, nel senso della dispensa dal pagamento delle spese processuali (art. 65 cpv. 1 PA), è respinta.</w:t>
      </w:r>
    </w:p>
    <w:p>
      <w:r>
        <w:rPr>
          <w:b/>
        </w:rPr>
        <w:t>E. 12.2</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13</w:t>
      </w:r>
    </w:p>
    <w:p>
      <w:r>
        <w:t>La decisione non può essere impugnata mediante ricorso in materia di di- ritto pubblico dinanzi al Tribunale federale (art. 83 lett. d cifra 1 LTF); essa è pertanto definitiva.</w:t>
      </w:r>
    </w:p>
    <w:p>
      <w:r>
        <w:t>(dispositivo alla pagina seguente)</w:t>
      </w:r>
    </w:p>
    <w:p>
      <w:r>
        <w:t>D-3283/2021 Pagina 21 Per questi motivi, il Tribunale amministrativo federale pronun- cia: 1. Il ricorso è respinto. 2. La domanda di assistenza giudiziaria, nel senso dell’esenzione dal versa- mento delle spese processuali, è respinta. 3. Le spese processuali di fr. 750 sono poste a carico del ricorrente. Il succi- tato importo dev'essere versato alla cassa del Tribunale, entro un termine di 30 giorni dalla spedizione della presente decisione. 4. Questa sentenza è comunicata al rappresentante del ricorrente, alla SEM e all'autorità cantonale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