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D-3216/2018 vom 25. Juli 2018</w:t>
      </w:r>
    </w:p>
    <w:p>
      <w:r>
        <w:t>Bundesverwaltungsgericht, 2018-07-25, DE</w:t>
      </w:r>
    </w:p>
    <w:p>
      <w:r>
        <w:rPr>
          <w:b/>
        </w:rPr>
        <w:t xml:space="preserve">Quelle: </w:t>
      </w:r>
      <w:r>
        <w:t>https://mcp.opencaselaw.ch/entscheid/bvger_D-3216_2018</w:t>
      </w:r>
    </w:p>
    <w:p>
      <w:r>
        <w:t>FR: TAF D-3216/2018 du 25 juillet 2018</w:t>
      </w:r>
    </w:p>
    <w:p>
      <w:r>
        <w:t>IT: TAF D-3216/2018 del 25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einzutreten.</w:t>
      </w:r>
    </w:p>
    <w:p>
      <w:r>
        <w:rPr>
          <w:b/>
        </w:rPr>
        <w:t>E. 2</w:t>
      </w:r>
    </w:p>
    <w:p>
      <w:r>
        <w:t>Die Ziffern 1, 2 und 3 des Dispositivs der vorinstanzlichen Verfügung vom 11. Mai 2018 betreffend die Verneinung der Flüchtlingseigenschaft, die Ablehnung der Asylgesuche und die Wegweisung als solche blieben vorliegend unangefochten und sind mit Ablauf der Beschwerdefrist in Rechtskraft erwachsen. Die Beschwerde richtet sich einzig gegen den Vollzug der Wegweisung. Gegenstand des vorliegenden Beschwerdeverfahrens bildet somit einzig (wie in der Beschwerde beantragt) die Frage, ob das Bundesamt den Vollzug der Wegweisung zu Recht als zulässig, zumutbar und möglich erklärt hat.</w:t>
      </w:r>
    </w:p>
    <w:p>
      <w:r>
        <w:rPr>
          <w:b/>
        </w:rPr>
        <w:t>E. 3</w:t>
      </w:r>
    </w:p>
    <w:p>
      <w:r>
        <w:t>Im Bereich des Ausländerrechts richtet sich die Kognition nach Art. 49 VwVG (Art. 37 VGG i.V.m.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5.2.1</w:t>
      </w:r>
    </w:p>
    <w:p>
      <w:r>
        <w:t>Infolge der auf den Vollzugspunkt beschränkten Anfechtung ist die Feststellung, dass die Beschwerdeführenden die Flüchtlingseigenschaft nicht erfüllen, in Rechtskraft erwachsen. Das Non-Refoulement-Prinzip im Sinne der vorgenannten flüchtlingsrechtlichen Bestimmungen ist daher nicht tangiert. Eine Rückkehr der Beschwerdeführenden in den Heimat-oder Herkunftsstaat ist demnach unter dem Aspekt von Art. 5 AsylG rechtmässig. Die Zulässigkeit des Vollzugs beurteilt sich deshalb vielmehr nach den übrigen verfassungs- und völkerrechtlichen Bestimmungen (Art. 25 Abs. 3 BV; Art. 3 FoK, Art. 3 EMRK).</w:t>
      </w:r>
    </w:p>
    <w:p>
      <w:r>
        <w:rPr>
          <w:b/>
        </w:rPr>
        <w:t>E. 5.2.2</w:t>
      </w:r>
    </w:p>
    <w:p>
      <w:r>
        <w:t>Sodann ergeben sich weder aus den Aussagen der Beschwerdeführerin noch aus den Akten Anhaltspunkte dafür, dass die Beschwerdeführenden für den Fall einer Ausschaffung in den Heimatstaat dort mit beachtlicher Wahrscheinlichkeit einer nach Art. 3 EMRK oder Art. 1 FoK verbotenen Strafe oder Behandlung ausgesetzt wären. Gemäss der Praxis des Europäischen Gerichtshofs für Menschenrechte (EGMR) sowie jener des UN-Anti-Folterausschusses müssen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5.2.3</w:t>
      </w:r>
    </w:p>
    <w:p>
      <w:r>
        <w:t>Nach dem Gesagten ist der Vollzug der Wegweisung der Beschwerdeführenden nach Georgien sowohl im Sinne der asyl- als auch der völkerrechtlichen Bestimmungen zulässig.</w:t>
      </w:r>
    </w:p>
    <w:p>
      <w:r>
        <w:rPr>
          <w:b/>
        </w:rPr>
        <w:t>E. 5.3.1</w:t>
      </w:r>
    </w:p>
    <w:p>
      <w:r>
        <w:t>Gemäss Art. 83 Abs. 4 AuG kann der Vollzug für Ausländerinnen und Ausländer unzumutbar sein, wenn sie im Heimat- oder Herkunftsstaat aufgrund von Situationen wie Krieg, Bürgerkrieg oder allgemeiner Gewalt und medizinischer Notlage konkret gefährdet sind. Wird eine konkrete Gefährdung festgestellt, ist - unter Vorbehalt von Art. 83 Abs. 7 AuG - die vorläufige Aufnahme zu gewähren.</w:t>
      </w:r>
    </w:p>
    <w:p>
      <w:r>
        <w:rPr>
          <w:b/>
        </w:rPr>
        <w:t>E. 5.3.2</w:t>
      </w:r>
    </w:p>
    <w:p>
      <w:r>
        <w:t>Die Vorinstanz führte diesbezüglich aus, weder die in Georgien herrschende politische Situation noch andere Gründe würden gegen die Zumutbarkeit des Wegweisungsvollzugs sprechen. Blosse soziale und wirtschaftliche Schwierigkeiten, von denen die ansässige Bevölkerung im Allgemeinen betroffen sei, genügten nicht, um eine konkrete Gefährdung im Sinne von Art. 83 Abs. 4 AuG darzustellen. Die Beschwerdeführerin verfüge in ihrer Heimat über ein grosses Beziehungsnetz, darunter auch der Vater ihres jüngsten Kindes, mit dem sie in Kontakt stehe. Zudem sei ihre letzte Wohnung weiterhin verfügbar. Nebst ihrer Rente gebe es die Möglichkeit der finanziellen Hilfe von der Social Service Agency, sofern die Familie als sozial schwach registriert worden sei. Nach der Rückkehr finde sie im Prinzip dieselbe Situation vor, die sie bereits vor ihrer Ausreise nach der Trennung von L._______ seit dem Jahr 2013 gekannt und in der sie länger gelebt habe. Bezüglich ihres medizinischen Problems sei in den Akten nicht ersichtlich, dass sie es in Georgien jemals habe diagnostizieren und behandeln lassen. Es habe sie anscheinend überhaupt nicht beschäftigt und auch in der Schweiz habe sie deswegen keine Behandlung aufgenommen. Bei Bedarf könne sie ihre (...)_______ in Georgien zunächst einmal untersuchen und gegebenenfalls auch behandeln lassen. Seit dem Jahr 2017 übernehme beispielsweise der georgische Staat 90% der Kosten im Falle einer Erkrankung oder (...). Demnach sei der Vollzug der Wegweisung sowohl in sozialer als auch in medizinischer Hinsicht zumutbar.</w:t>
      </w:r>
    </w:p>
    <w:p>
      <w:r>
        <w:rPr>
          <w:b/>
        </w:rPr>
        <w:t>E. 5.3.3</w:t>
      </w:r>
    </w:p>
    <w:p>
      <w:r>
        <w:t>Dem hielt die Beschwerdeführerin in der Rechtsmitteleingabe entgegen, sie sei als alleinstehende Frau und IDP mit vier unmündigen Kindern eine besonders vulnerable Person. Ein menschenwürdiges Leben sei ihr in Georgien nicht möglich. Es sei ihr faktisch nicht möglich, soziale Unterstützung zu erstreiten. In der Realität gebe es in Georgien keine Sozialhilfe, insbesondere dann nicht, wenn man keine Unterstützung für das Verfahren erhalte. Dies und dass sie versucht habe, finanzielle Unterstützung zu erhalten, habe sie bereits anlässlich ihrer Anhörung dargelegt. Sie könnte unmöglich wirtschaftlich Fuss fassen. Deshalb sei die vorläufige Aufnahme zu verfügen.</w:t>
      </w:r>
    </w:p>
    <w:p>
      <w:r>
        <w:rPr>
          <w:b/>
        </w:rPr>
        <w:t>E. 5.3.4</w:t>
      </w:r>
    </w:p>
    <w:p>
      <w:r>
        <w:t>In Georgien herrscht keine Situation allgemeiner Gewalt. Wie das SEM in den angefochtenen Verfügungen zutreffend festgehalten hat, ist aufgrund der in diesem Land herrschenden allgemeinen politischen Lage nicht von der generellen Unzumutbarkeit des Wegweisungsvollzugs auszugehen.</w:t>
      </w:r>
    </w:p>
    <w:p>
      <w:r>
        <w:rPr>
          <w:b/>
        </w:rPr>
        <w:t>E. 5.3.5</w:t>
      </w:r>
    </w:p>
    <w:p>
      <w:r>
        <w:t>Nach Auffassung des Gerichts hinterlässt die Argumentation des Staatssekretariats bezüglich der Frage der Zumutbarkeit des Wegweisungsvollzugs einen überzeugenden Eindruck. Den diesbezüglichen ausführlichen Erwägungen der Vorinstanz gibt es nichts beizufügen. Diesen vermögen die Beschwerdeführenden mit dem sinngemässen Wiederholen des aktenkundigen Sachverhalts nichts Substanziiertes entgegenzuhalten. Zur Vermeidung unnötiger Wiederholungen kann vollumfänglich auf die Begründung des SEM verwiesen werden. Abschliessend ist nochmals festzuhalten, dass die Beschwerdeführerin nach der Rückkehr im Prinzip dieselbe Situation vorfindet, die sie bereits vor ihrer Ausreise nach der Trennung von L._______ seit dem Jahr 2013 gekannt und in der sie länger gelebt hat. Zudem wird darauf hingewiesen, dass die Beschwerde von M._______ mit Urteil des Bundesverwaltungsgerichts gleichen Datums abgewiesen wird.</w:t>
      </w:r>
    </w:p>
    <w:p>
      <w:r>
        <w:rPr>
          <w:b/>
        </w:rPr>
        <w:t>E. 5.3.6</w:t>
      </w:r>
    </w:p>
    <w:p>
      <w:r>
        <w:t>Zusammenfassend ist festzuhalten, dass weder die allgemeine Lage im Georgien noch individuelle Gründe - auch unter Berücksichtigung des Kindeswohls - auf eine konkrete Gefährdung der Beschwerdeführenden bei einer Rückkehr schliessen lassen.</w:t>
      </w:r>
    </w:p>
    <w:p>
      <w:r>
        <w:rPr>
          <w:b/>
        </w:rPr>
        <w:t>E. 5.3.7</w:t>
      </w:r>
    </w:p>
    <w:p>
      <w:r>
        <w:t>Der Vollzug der Wegweisungen erweist sich damit auch als zumutbar.</w:t>
      </w:r>
    </w:p>
    <w:p>
      <w:r>
        <w:rPr>
          <w:b/>
        </w:rPr>
        <w:t>E. 5.4</w:t>
      </w:r>
    </w:p>
    <w:p>
      <w:r>
        <w:t>Schliesslich obliegt es den Beschwerdeführenden, die im Besitz gültiger Reisepässe sind,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Die Beschwerde ist daher abzuweisen.</w:t>
      </w:r>
    </w:p>
    <w:p>
      <w:r>
        <w:rPr>
          <w:b/>
        </w:rPr>
        <w:t>E. 7</w:t>
      </w:r>
    </w:p>
    <w:p>
      <w:r>
        <w:t>Die Beschwerdeführenden ersuchten mit Eingabe vom 5. Juli 2018 wiedererwägungsweise erneut um Verzicht auf die Erhebung eines Kostenvorschusses sowie um Gewährung der unentgeltlichen Prozessführung und amtlichen Rechtsverbeiständung. Gemäss Art. 65 Abs. 1 VwVG wird eine Partei, die nicht über die erforderlichen Mittel verfügt, auf Antrag hin von der Bezahlung der Verfahrenskosten befreit, wenn ihr Begehren im Zeitpunkt der Gesucheinreichung nicht aussichtslos erscheint. Aussichtslos ist eine Beschwerde, wenn die Gewinnaussichten beträchtlich geringer sind als die Verlustgefahren und deshalb kaum als ernsthaft bezeichnet werden können (vgl. BGE 139 III 475). Für die Beurteilung der Prozesschancen ist eine summarische Prüfung vorzunehmen. Aufgrund obiger Erwägungen war die eingereichte Beschwerde als aussichtslos zu erachten, weshalb das Gesuch um Gewährung der unentgeltlichen Prozessführung im Sinne von Art. 65 Abs. 1 VwVG unbesehen der zwischenzeitlich ausgewiesenen Mittellosigkeit abzuweisen ist. Dementsprechend ist das Gesuch um unentgeltliche Rechtsverbeiständung (Art. 110a AsylG) mangels Erfüllens der Voraussetzungen von Art. 65 Abs. 1 VwVG ebenfalls abzuweisen. Mit vorliegenden Entscheid ist das Gesuch um Verzicht auf Erhebung eines Kostenvorschusses gegenstandslos geworden.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