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D-317/2015 vom 1. März 2016</w:t>
      </w:r>
    </w:p>
    <w:p>
      <w:r>
        <w:t>Bundesverwaltungsgericht, 2016-03-01, DE</w:t>
      </w:r>
    </w:p>
    <w:p>
      <w:r>
        <w:rPr>
          <w:b/>
        </w:rPr>
        <w:t xml:space="preserve">Quelle: </w:t>
      </w:r>
      <w:r>
        <w:t>https://mcp.opencaselaw.ch/entscheid/bvger_D-317_2015</w:t>
      </w:r>
    </w:p>
    <w:p>
      <w:r>
        <w:t>FR: TAF D-317/2015 du 1 mars 2016</w:t>
      </w:r>
    </w:p>
    <w:p>
      <w:r>
        <w:t>IT: TAF D-317/2015 del 1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(vgl. Art. 21 Abs. 1 VGG). Das Bundesverwaltungsgericht kann auch in solchen Fällen auf die Durchführung des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 ablehnende Verfügung damit, dass die vom Beschwerdeführer geltend gemachten Fluchtgründe insgesamt nicht geglaubt werden könnten. So habe sich der Beschwerdeführer in mehrere Widersprüche verstrickt. Während er gemäss der einen Version dreimal zuhause von der Regierung gesucht worden sei, sei dies gemäss der andern Version bloss einmal geschehen. Ferner habe er einerseits ausgesagt, im Zeitpunkt des Behördenbesuchs bei der Tante gewesen zu sein, während er sich andererseits bei einem Schulkollegen in B._______ aufgehalten habe. Gestützt auf die erste Variante sei er von seinen Eltern nach der Rückkehr nach Hause über den Behördenbesuch informiert worden, während diese ihn gemäss einer zweiten Variante per Telefon darüber orientiert hätten. Ausserdem sei er einmal während vier und einmal während zwei Tagen von Angehörigen der PKK festgehalten worden, wobei sie mit ihm gemäss der ersten Version über die Zusammenarbeit gesprochen hätten, während er gemäss der zweiten Version gar nicht verhört worden sei. Unterschiedlich habe er auch den Ort der Festhaltung durch die PKK angegeben: Einmal soll er im Lokal der PKK, das zweite Mal in B._______ und das dritte Mal schliesslich auf dem Posten der PKK festgehalten worden sein. Zudem seien die Angaben zur Verhaftung durch die PKK und zur Haft stereotyp ausgefallen, wobei der Beschwerdeführer insbesondere zur Entlassung aus der Haft nur wenig habe berichten können. Beispielsweise habe er nicht gewusst, wieviel Schmiergeld die Familie habe bezahlen müssen. Die vom Beschwerdeführer geltend gemachten exilpolitischen Tätigkeiten - die Sammlung von Spenden für syrische und irakische Flüchtlinge und die Aktivitäten auf Facebook - seien nicht als qualifiziert zu betrachten und würden aus der Sicht der syrischen Behörden nicht als potentielle Bedrohung wahrgenommen.</w:t>
      </w:r>
    </w:p>
    <w:p>
      <w:r>
        <w:rPr>
          <w:b/>
        </w:rPr>
        <w:t>E. 5.2</w:t>
      </w:r>
    </w:p>
    <w:p>
      <w:r>
        <w:t>Demgegenüber legte der Beschwerdeführer in seiner Beschwerdeschrift dar, entgegen der Argumentation in der angefochtenen Verfügung würden klare Hinweise auf das glaubhafte Vorliegen seiner Flüchtlingseigenschaft bestehen. Der Beschwerdeführer und sein Bruder seien Mitglieder der Tevgara Ciwanên Kur (TCK) gewesen, deren Koordinator Ende 2014 in einem Spital verstorben sei. Die TCK sei eine unabhängige Jugendorganisation, welche Demonstrationen organisiere, um auf verschiedene Missstände aufmerksam zu machen. Dabei würden die syrische Regierung und die kurdische Partei PYD kritisiert. Der Beschwerdeführer habe für die TCK Flugblätter verteilt, Demonstrationen angeführt und dafür gesorgt, dass diese friedlich verlaufen seien. Während der Demonstrationen habe er jeweils eine orangefarbene Weste getragen, womit er als Mitorganisator der Veranstaltung gekennzeichnet gewesen sei. Er und sein Bruder seien wegen ihrer Tätigkeiten für die TCK von den syrischen Behörden gesucht worden. Entgegen der Angaben des BFM habe der Beschwerdeführer die vorgeworfenen Widersprüche auflösen können. So habe er ausgesagt, die syrischen Behörden seien dreimal bei ihm zuhause vorbeigekommen, wobei sie die ersten beiden Male wegen seines Bruders, der Gründungsmitglied der Kurdischen Jugendbewegung in B._______ gewesen und in den Irak geflohen sei, erschienen seien. Ausserdem habe sich der Beschwerdeführer im Zeitpunkt der Suche nach seiner Person schon bei seiner Tante aufgehalten, weil er sich nicht mehr sicher gefühlt habe. Dort sei ihm von den Eltern mitgeteilt worden, dass man nach ihm gesucht habe. Später habe er einen Freund aufgesucht und sei dann nach Hause zurückgekehrt, wo ihn die Eltern nochmals über die behördliche Suche informiert hätten. Ferner würden zahlreiche Berichte zeigen, dass die PYD in der Herkunftsregion des Beschwerdeführers die Kontrolle übernommen und Zwangsrekrutierungen vorgenommen habe. Dabei sei den Betroffenen gedroht worden, dass sie mit rechtlichen Konsequenzen zu rechnen hätten, wenn sie sich nicht für den obligatorischen Militärdienst registrieren lassen würden. Es sei auch zu Verhaftungen gekommen. Der Beschwerdeführer sei von Mitgliedern der YPG in B._______ festgenommen, auf den Posten beziehungsweise in ein Lokal der YPG in F._______ mitgenommen und dort eingesperrt worden. Damit bestehe kein Widerspruch. Bezüglich der Festnahmedauer sei es zu einem Missverständnis gekommen: Er sei zunächst während zweier Tage festgehalten und dann in ein Büro geführt worden, wo er aber keine Bereitschaft zur Kooperation gezeigt habe, weshalb er weitere zwei Tage eingesperrt worden sei. Danach habe ihn die Familie mit Schmiergeld freibekommen. Die zwei Tage, von welchen er anlässlich der Anhörung gesprochen habe, würden sich auf die zwei Tage nach dem Gespräch beziehen, weshalb kein erheblicher Widerspruch vorliege. Das Argument des BFM, wonach er über seine Verhaftung und Freilassung nicht genügend ausführlich berichtet habe, verhalte nicht, zumal er auf Nachfrage hin weitere Details hätte preisgeben können, jedoch nicht danach gefragt worden sei. Die Fragen des BFM habe er substanziiert beantwortet und auch Detailwissen wie Namen zu Protokoll gegeben. Sprachliche Ungenauigkeiten seien auf das jugendliche Alter von 17 Jahren des Beschwerdeführers und auf nicht eindeutige Übersetzungen der dolmetschenden Person zurückzuführen, so beispielsweise die Fragen 83 und 114. Insgesamt habe der Beschwerdeführer glaubhaft dargelegt, dass er von der YPG mitgenommen und aufgefordert worden sei, sich ihnen anzuschliessen. Im Fall einer Rückkehr nach Syrien würde er deshalb zwangsrekrutiert und damit der imminenten Gefahr ausgesetzt, eine unmenschliche Behandlung erdulden zu müssen. Die Gefährdung einer drohenden Zwangsrekrutierung sei vom BFM nicht berücksichtigt worden. Ausserdem bestehe die Gefahr, dass er als politisch aktive Person Bedrohungen, Einschüchterungen und Entführungen ausgesetzt sein werde. Mehrere Organisationen würden von Übergriffen der YPG auf Mitglieder der TCK berichten. Auch seien mehrere Mitglieder der Jugendbewegung verhaftet worden. Da der Beschwerdeführer in der Schweiz an diversen Solidaritätsveranstaltungen teilnehme und auf Facebook Aktivitäten der Kurdish Democratic Party of Syria (PDKS) und der Jugendbewegung der TCK poste, seien weitere Hinweise auf das Erfüllen der Flüchtlingseigenschaft begründet. Es bestehe somit die Gefahr, dass er im Fall einer Rückkehr ins Heimatland einer asylrelevanten Gefährdung ausgesetzt sei.</w:t>
      </w:r>
    </w:p>
    <w:p>
      <w:r>
        <w:rPr>
          <w:b/>
        </w:rPr>
        <w:t>E. 5.3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einer asylsuchenden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5.4</w:t>
      </w:r>
    </w:p>
    <w:p>
      <w:r>
        <w:t>Vorab ist festzuhalten, dass die geltend gemachten Schwierigkeiten mit der dolmetschenden Person, welche nicht immer genau übersetzt habe, sowie die Argumentation in der Beschwerde, wonach das jugendliche Alter des Beschwerdeführers zu Unstimmigkeiten in seinen Aussagen geführt habe, nicht gehört werden können. Einerseits sind den Protokollen selber keine Hinweise auf Schwierigkeiten bei der Übersetzung zu entnehmen, und andererseits hat der Beschwerdeführer die Protokolle vorbehaltlos unterschrieben und damit zum Ausdruck gebracht, dass der Inhalt der Protokolle seinen Aussagen entspricht und ihm rückübersetzt worden ist. Zudem hat er angegeben, die dolmetschende Person jeweils gut verstanden zu haben (vgl. Akte A4/10 S. 2 und 8 und Akte A16/21 S. 1). Auch die an der Anhörung anwesende Hilfswerksvertretung hatte weder etwas gegen die Anhörung einzuwenden noch hinterliess sie auf dem Beiblatt eine Bemerkung, wonach es zu Übersetzungsproblemen gekommen sei. Dass der Beschwerdeführer nicht alle Fragen auf Anhieb verstanden hat (Fragen 83 und 114), kann mitunter auch daran liegen, dass ihm der Inhalt der Fragen nicht klar war, was indessen letztlich nicht von Bedeutung ist, zumal er mit seinen Antworten, er habe nicht verstanden, jeweils eine Erläuterung der Frage provoziert und somit die Verständnisschwierigkeiten aus dem Weg geräumt hat. Im Übrigen ist von einem mehr als 17-jährigen Jugendlichen zu erwarten, dass er - auch wenn er anlässlich der Anhörung noch (knapp) minderjährig war - seine Asylgründe in genügender Weise und verständlich ausdrücken und im Fall von Verständnisproblemen nachfragen kann, was er denn - wie vorangehend festgehalten - auch tat. Bezüglich seines Alters ergeben sich zudem aus den Akten keine Hinweise auf eine mangelhafte Fähigkeit, sich zu verständigen und zu verstehen. Auch die Hilfswerksvertretung brachte keine entsprechenden Einwände vor. Somit können weder die im Beschwerdeverfahren vorgebrachten Übersetzungsprobleme noch das jugendliche Alter des Beschwerdeführers als Erklärung für allfällige Ungereimtheiten dienen. Vielmehr hat sich der Beschwerdeführer die in den Protokollen festgehaltenen Aussagen voll und ganz anrechnen zu lassen.</w:t>
      </w:r>
    </w:p>
    <w:p>
      <w:r>
        <w:rPr>
          <w:b/>
        </w:rPr>
        <w:t>E. 5.5</w:t>
      </w:r>
    </w:p>
    <w:p>
      <w:r>
        <w:t>In Würdigung der Protokolle und der übrigen Akten gelangt das Gericht zum Schluss, dass wesentliche und überwiegende Umstände gegen den vorgebrachten Sachvortrag des Beschwerdeführers sprechen und die Argumentation des BFM im Resultat zu bestätigen ist, zumal sich aus den Aussagen des Beschwerdeführers zahlreiche Ungereimtheiten ergeben, welche mit einer glaubhaften Darstellung nicht zu vereinbaren sind, wie die nachfolgenden Erwägungen zeigen:</w:t>
      </w:r>
    </w:p>
    <w:p>
      <w:r>
        <w:rPr>
          <w:b/>
        </w:rPr>
        <w:t>E. 5.5.1</w:t>
      </w:r>
    </w:p>
    <w:p>
      <w:r>
        <w:t>Dem Beschwerdeführer wurde vom BFM vorgeworfen, er habe zuerst ausgesagt, im Zeitpunkt des Behördenbesuchs bei der Tante in G._______ gewesen zu sein, während er später vorgebracht habe, sich in diesem Zeitpunkt bei einem Schulkollegen in B._______ aufgehalten zu haben. In der Beschwerde wurde demgegenüber eingewendet, der Beschwerdeführer habe sich im Zeitpunkt der Suche nach seiner Person schon bei seiner Tante aufgehalten, weil er sich nicht mehr sicher gefühlt habe; indessen habe er später einen Freund aufgesucht und sei dann nach Hause zurückgekehrt. Dieser Einwand vermag indessen nicht zu überzeugen, zumal es nicht nachvollziehbar ist, dass der Beschwerdeführer, der gemäss eigenen Aussagen aus Angst nicht mehr bei den Eltern übernachtet habe (vgl. Akte A4/10 S. 7), an seinen Wohnort zurückgekehrt wäre, nachdem ihm mitgeteilt worden sein soll, dass die syrischen Behörden dort nach ihm gesucht hätten.</w:t>
      </w:r>
    </w:p>
    <w:p>
      <w:r>
        <w:rPr>
          <w:b/>
        </w:rPr>
        <w:t>E. 5.5.2</w:t>
      </w:r>
    </w:p>
    <w:p>
      <w:r>
        <w:t>Mit dem BFM ist sodann festzuhalten, dass der Beschwerdeführer unterschiedlich angegeben hat, wie oft die syrischen Behörden nach ihm gesucht haben sollen. Während er einerseits aussagte, diese hätten dreimal im Monat März 2013 an seinem Wohnort nach ihm gesucht (vgl. Akte A4/10 S. 7, gleiche Aussage an zwei Stellen), legte er später anlässlich der Anhörung dar, nur einmal von ihnen, nämlich anfangs März 2013, gesucht worden zu sein (vgl. Akte A16/21 S. 13). Anlässlich des rechtlichen Gehörs brachte er zwar vor, die syrischen Behörden seien nur einmal seinetwegen, indessen noch zweimal wegen seines Bruders an seinem Wohnort erschienen (vgl. Akte A16/21 S. 17), was indessen nicht zu vereinbaren ist mit seiner eindeutigen Aussage, die Behörden seien dreimal zu ihm nach Hause gekommen und hätten nach ihm gefragt (vgl. Akte A4/10 S. 7). Insbesondere erwähnte er an dieser Stelle nicht, dass sie zweimal wegen des Bruders und einmal seinetwegen gekommen sein sollen. Somit ist der Einwand in der Beschwerde schon aus diesem Grund nicht überzeugend. Ausserdem soll der Bruder schon ein Jahr vor seiner Ausreise, mithin etwa im August 2012 (vgl. Akte A16/21 S. 8), in den Irak ausgereist sein, weshalb es keinen Sinn ergibt, dass die syrischen Behörden im März 2013 zweimal nach ihm gesucht haben sollen. Im Hinblick darauf, dass er später auch aussagte, die syrischen Behörden hätten sich anfangs März 2013 zurückgezogen, als die YPG/PYD die Kontrolle übernommen habe (vgl. Akte A16/21 S. 13), vermag es nicht zu überzeugen, dass der seit mehr als einem halben Jahr nicht mehr im Land lebende Bruder des Beschwerdeführers kurz vor der Machtübernahme durch die YPG/PYD noch von syrischen Behörden zweimal kurz hintereinander gesucht worden sein soll. Somit bleibt auch dieser Widerspruch bestehen.</w:t>
      </w:r>
    </w:p>
    <w:p>
      <w:r>
        <w:rPr>
          <w:b/>
        </w:rPr>
        <w:t>E. 5.5.3</w:t>
      </w:r>
    </w:p>
    <w:p>
      <w:r>
        <w:t>Aufgrund dieser widersprüchlichen Aussagen und der nicht nachvollziehbaren Erklärungen und Einwände anlässlich des ihm gewährten rechtlichen Gehörs und im Beschwerdeverfahren kann dem Beschwerdeführer insgesamt nicht geglaubt werden, dass er im Heimatland von den syrischen Behörden gesucht wurde.</w:t>
      </w:r>
    </w:p>
    <w:p>
      <w:r>
        <w:rPr>
          <w:b/>
        </w:rPr>
        <w:t>E. 5.5.4</w:t>
      </w:r>
    </w:p>
    <w:p>
      <w:r>
        <w:t>Des Weiteren gab der Beschwerdeführer die Umstände und Dauer der Festhaltung bei der PKK/PYD beziehungsweise bei den Asayish unterschiedlich an: Gemäss der ersten Version sei er am 11. März 2013 von Angehörigen der PKK/PYD festgenommen und während vier Tagen festgehalten worden, wobei er sich während vier Tagen in ihrem Lokal aufgehalten und man mit ihm darüber (Anmerkung Gericht: Gemeint ist die Zusammenarbeit) gesprochen habe (vgl. Akte A4/10 S. 8). Demgegenüber legte er in einer zweiten Variante anlässlich der Anhörung dar, er sei am 11. März 2013 von den Asayish (Anmerkung Gericht: Gemeint ist die PKK/PYD) verhaftet und während zweier Tage im Gefängnis festgehalten worden. Während dieser zwei Tage habe seine Familie erfahren, dass er mitgenommen worden sei, worauf sie eine Person mit Verbindungen kontaktiert hätten, um ihn freizubekommen. Die Frage, wie lange er bei den Asayish gewesen sei, beantwortete er nochmals damit, dass dies zwei Tage gewesen seien. Überdies ergänzte er, dass in diesen zwei Tagen nichts Spezielles vorgefallen sei und er sich in einem dunklen Zimmer befunden habe. Er sei nicht verhört worden, weil ihn seine Familie vorher freibekommen habe (vgl. Akte A16/21 S. 14 f.). Anlässlich der Gewährung des rechtlichen Gehörs zu diesen unterschiedlichen Varianten stritt er die erste der beiden ab und erklärte, heute habe er es detailliert vorgebracht, während er anlässlich der Befragung nur eine Zusammenfassung zu Protokoll gegeben habe. Diese Erklärung vermag indessen nicht zu erklären, warum er gemäss der einen Version zwei und gemäss der zweiten Version vier Tage lang festgehalten worden sein soll, weshalb sie nicht überzeugt. In der Beschwerde legte er dar, es handle sich um ein Missverständnis, denn der Beschwerdeführer sei zunächst zwei Tage festgehalten und dann in ein Büro geführt worden, wo er aber keine Bereitschaft zur Kooperation gezeigt habe, weshalb er weitere zwei Tage eingesperrt worden sei; anlässlich der Anhörung beziehe er sich auf die zwei Tage nach dem Gespräch. Indessen lässt sich dieser nachträgliche Einwand nicht mit seinen Aussagen in Einklang bringen, insbesondere nicht damit, dass er nicht verhört worden sei, weshalb es sich um einen nachgeschobenen und damit untauglichen Erklärungsversuch handelt, der nicht gehört werden kann.</w:t>
      </w:r>
    </w:p>
    <w:p>
      <w:r>
        <w:rPr>
          <w:b/>
        </w:rPr>
        <w:t>E. 5.5.5</w:t>
      </w:r>
    </w:p>
    <w:p>
      <w:r>
        <w:t>Dem BFM ist überdies beizupflichten, dass die Aussagen des Beschwerdeführers insbesondere im Zusammenhang mit der geltend gemachten Festnahme durch den Asayish oder die PKK/PYD und die Freilassung substanzlos ausgefallen sind. In seinem Sachvortrag erwähnt der Beschwerdeführer die Festnahme bei der ihm vom BFM gewährten freien Schilderung zwar, ohne jedoch ein Detail darüber preiszugeben (vgl. Akte A16/21 S. 6), was äusserst substanzlos ist. Später auf Nachfrage hin schildert er den Vorfall kurz, wobei auch an dieser Stelle kaum Details bekannt gegeben werden, was die Substanzlosigkeit bestätigt (vgl. Akte A16/21 S.14). Die Frage, was in diesen zwei Tagen passiert sei, beantwortet er damit, dass nichts Spezielles vorgefallen sei. Er habe sich in einem dunklen Zimmer mit anderen ihm fremden Männern befunden (vgl. Akte A16/21 S. 15). Auch diese Aussagen können nicht als substanziell betrachtet werden. Die Frage, was der Asayish von ihm gewollt habe, beantwortet er damit, dass er nicht verhört worden sei, weil er vorher von seiner Familie freibekommen worden sei (vgl. Akte A16/21 S. 15). Abgesehen davon, dass diese Angaben nicht vereinbart werden können mit gegenteiligen Aussagen in diesem Zusammenhang (vgl. Erwägung 5.5.4), entbehren auch sie jeder Substanz und sind ausweichend. Auch konnte er nicht sagen, wieviel Schmiergeld für seine Freilassung von der Familie bezahlt worden sei (vgl. Akte A16/21 S. 15), obwohl davon auszugehen ist, dass eine Geldzahlung für eine Freilassung innerhalb der Familie thematisiert worden sein dürfte. Der Aufforderung, er solle beschreiben, wie es gewesen sei, als man ihn freigelassen habe, folgen die Aussagen des Beschwerdeführers, er sei an diesem Tag wieder nach Hause gegangen, wo er sich aber nicht lange aufgehalten habe, sondern sofort wieder nach G._______ gegangen sei. Der zweiten - gleichen - Aufforderung kam er insofern nach, als er darlegte, die Freilassung sei um Mittag gewesen, sein Vater sei auch zum Asayish gekommen, um ihn abzuholen; dann sei er mit seinem Vater nach Hause und später nach G._______ gegangen (vgl. Akte A16/21 S. 15). Auch diese Äusserungen des Beschwerdeführers entbehren der konkreten und detaillierten Schilderung eines Vorfalls, der ihn zur Ausreise aus dem Heimatland bewogen haben soll. Insgesamt ziehen sich die substanzlosen Aussagen des Beschwerdeführers im Zusammenhang mit der geltend gemachten Festnahme und der anschliessenden Freilassung wie ein roter Faden durch das Anhörungsprotokoll, was ebenfalls gegen die Glaubhaftigkeit seiner Vorbringen spricht.</w:t>
      </w:r>
    </w:p>
    <w:p>
      <w:r>
        <w:rPr>
          <w:b/>
        </w:rPr>
        <w:t>E. 5.5.6</w:t>
      </w:r>
    </w:p>
    <w:p>
      <w:r>
        <w:t>Aufgrund dieser mehrfach ungereimten und widersprüchlichen sowie teilweise äusserst substanzlosen Aussagen kann dem Beschwerdeführer auch nicht geglaubt werden, dass er von den Asayish beziehungsweise von Angehörigen der PKK oder der PYD festgenommen worden sei.</w:t>
      </w:r>
    </w:p>
    <w:p>
      <w:r>
        <w:rPr>
          <w:b/>
        </w:rPr>
        <w:t>E. 5.5.7</w:t>
      </w:r>
    </w:p>
    <w:p>
      <w:r>
        <w:t>Somit ist im Sinne eines Zwischenresultats festzuhalten, dass dem Beschwerdeführer weder geglaubt werden kann, er sei von den staatlichen syrischen Sicherheitskräften gesucht worden, noch als glaubhaft zu betrachten ist, dass er von Angehörigen des Asayish oder der PKK/PYD festgenommen und wieder freigelassen worden ist. Daran vermag auch die von ihm dargelegte politische Tätigkeit im Heimatland nichts zu ändern. Vielmehr ist aus seinen unglaubhaften Angaben der Schluss zu ziehen, das er - sollte er sich tatsächlich in der von ihm erwähnten Jugendorganisation betätigt haben - weder den syrischen Behörden noch den Angehörigen der PKK/PYD als Regimegegner aufgefallen ist.</w:t>
      </w:r>
    </w:p>
    <w:p>
      <w:r>
        <w:rPr>
          <w:b/>
        </w:rPr>
        <w:t>E. 5.6</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etwa Walter Stöckli, Asyl, in: Peter Uebersax/Beat Rudin/Thomas Hugi Yar/Thomas Geiser [Hrsg.], Ausländerrecht, 2. Aufl., Basel 2009, Rz. 11.17; zur Relevanz des Zeitpunkts des Entscheides für die Bestimmung der Flüchtlingseigenschaft ferner BVGE 2008/12 E. 5.2 m.w.H.).</w:t>
      </w:r>
    </w:p>
    <w:p>
      <w:r>
        <w:rPr>
          <w:b/>
        </w:rPr>
        <w:t>E. 5.7</w:t>
      </w:r>
    </w:p>
    <w:p>
      <w:r>
        <w:t>Hinsichtlich der Einschätzung der allgemeinen, volatilen Lage in Syrien ist auf das Urteil des Bundesverwaltungsgerichts D-5779/2013 vom 25. Februar 2015 zu verweisen. Die allgemeine Lage in Syrien hat sich seither zwar weiter verändert, aber nicht verbessert. Durch zahlreiche Berichte ist belegt, dass die staatlichen syrischen Sicherheitskräfte seit dem Ausbruch des Konflikts im März 2011 gegen tatsächliche oder vermeintliche Regimegegner mit grösster Brutalität und Rücksichtslosigkeit vorgehen. Personen, die durch die staatlichen syrischen Sicherheitskräfte als Gegner des Regimes identifiziert werden, haben eine Behandlung zu erwarten, die einer flüchtlingsrechtlich relevanten Verfolgung im Sinne von Art. 3 AsylG gleichkommt (vgl. Urteil des BVGer D-5779/2013 E. 5.7.2).</w:t>
      </w:r>
    </w:p>
    <w:p>
      <w:r>
        <w:rPr>
          <w:b/>
        </w:rPr>
        <w:t>E. 5.8</w:t>
      </w:r>
    </w:p>
    <w:p>
      <w:r>
        <w:t>Der Beschwerdeführer brachte auch vor, er sei im Heimatland Mitglied der TCK beziehungsweise deren Jugendbewegung gewesen und habe an Demonstrationen teilgenommen sowie an deren Organisation mitgewirkt. Er konnte indessen nicht glaubhaft darlegen, dass er durch die staatlichen syrischen Sicherheitskräfte als Gegner des Regimes identifiziert wurde und damit eine Behandlung zu erwarten hat, die einer flüchtlingsrechtlich relevanten Verfolgung im Sinne des Gesetzes gleichkommt. Vielmehr sind seine Aussagen zur geltend gemachten Suche nach seiner Person durch die staatlichen syrischen Behörden unglaubhaft ausgefallen, wie den voranstehenden Erwägungen entnommen werden kann.</w:t>
      </w:r>
    </w:p>
    <w:p>
      <w:r>
        <w:rPr>
          <w:b/>
        </w:rPr>
        <w:t>E. 5.9</w:t>
      </w:r>
    </w:p>
    <w:p>
      <w:r>
        <w:t>Mit dem Grundsatzentscheid BVGE 2015/3 hat das Bundesverwaltungsgericht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nicht; diese ist indessen dann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hat (vgl. a.a.O. E. 6.7.3).</w:t>
      </w:r>
    </w:p>
    <w:p>
      <w:r>
        <w:rPr>
          <w:b/>
        </w:rPr>
        <w:t>E. 5.9.1</w:t>
      </w:r>
    </w:p>
    <w:p>
      <w:r>
        <w:t>Eine vergleichbare Konstellation ist vorliegend jedoch nicht gegeben. Den Akten lassen sich keine glaubhaften Anhaltspunkte für gezielte Verfolgungsmassnahmen der syrischen Behörden gegen den Beschwerdeführer vor seiner Ausreise entnehmen und es besteht aufgrund der Erwägungen zur Glaubhaftigkeit seiner Vorbringen kein Grund zur Annahme, dass er deren Aufmerksamkeit nachträglich auf sich gezogen haben könnte. Der Beschwerdeführer hat zwar das wehrdienstpflichtige Alter erreicht, aufgrund der Akten ist indessen davon auszugehen, dass seine militärische Dienstpflicht durch die staatlichen syrischen Behörden noch nicht festgestellt wurde. Er macht auch nicht geltend, von den syrischen Behörden aufgefordert worden zu sein, sich zur Rekrutierung zu melden beziehungsweise sich ausheben zu lassen. Damit ist in seinem Fall nicht auf eine Verweigerung der militärischen Dienstpflicht bei den syrischen Truppen im Zeitpunkt der Ausreise zu schliessen.</w:t>
      </w:r>
    </w:p>
    <w:p>
      <w:r>
        <w:rPr>
          <w:b/>
        </w:rPr>
        <w:t>E. 5.9.2</w:t>
      </w:r>
    </w:p>
    <w:p>
      <w:r>
        <w:t>Indessen wurde mit Eingabe vom 8. Mai 2015 eine Einberufung in den Dienst der bewaffneten Kräfte vom 20. Dezember 2014 zu den Akten gegeben, womit sinngemäss die nach der Ausreise erfolgte Einberufung in den militärischen Dienst geltend gemacht wurde.</w:t>
      </w:r>
    </w:p>
    <w:p>
      <w:r>
        <w:rPr>
          <w:b/>
        </w:rPr>
        <w:t>E. 5.9.3</w:t>
      </w:r>
    </w:p>
    <w:p>
      <w:r>
        <w:t>Im Beschwerdeverfahren vor dem Bundesverwaltungsgericht können im Rahmen des Streitgegenstandes Noven geltend gemacht werden (René Rhinow/Heinrich Koller/Christina Kiss, Öffentliches Prozess­recht und Justizverfassungsrecht des Bundes, 1996, N 1050); es können bisher nicht gewürdigte, bekannte wie auch bis anhin nicht bekannte Sachverhaltsumstände und neue Beweismittel vorgebracht werden (vgl. Alfred Kölz/Isabelle Häner, Verwaltungsverfahren und Verwaltungsrechts­pflege des Bundes, 2. Aufl., Zürich 1998, Rz. 615). Für den Beschwer­deentscheid ist mithin die im Zeitpunkt seiner Ausfällung bestehende Aktenlage massgeblich. Gemäss Art. 61 Abs. 1 VwVG entscheidet das Bundesverwaltungsgericht in der Sache selbst oder weist diese ausnahmsweise mit verbindlichen Weisungen an die Vorinstanz zurück. Eine Kassation und Rückweisung an die Vorinstanz ist indessen nur dann angezeigt, wenn weitere Tatsachen festgestellt werden müssen und ein umfassendes Beweisverfahren durchzuführen ist (vgl. Kölz/Häner, a.a.O., Rz. 694), was vorliegend trotz der im Beschwerdeverfahren nachgereichten "Mitteilung über die Rekrutierung" nicht der Fall ist.</w:t>
      </w:r>
    </w:p>
    <w:p>
      <w:r>
        <w:rPr>
          <w:b/>
        </w:rPr>
        <w:t>E. 5.9.4</w:t>
      </w:r>
    </w:p>
    <w:p>
      <w:r>
        <w:t>Auch wenn aus dem Dokument selber nicht eindeutig hervorgeht, welche "bewaffneten Kräfte" gemeint sind beziehungsweise von welchen Streitkräften der Beschwerdeführer zur Rekrutierung aufgefordert werden soll, ist - in Berücksichtigung der aktuellen Lage in Syrien - aus der Angabe des Beschwerdeführers über seinen Herkunftsort und den Ort der Einberufung davon auszugehen, dass es sich um die militärischen Kräfte der YPG handelt. Aufgrund der Quellenlage geht das Bundesverwaltungsgericht davon aus, dass syrische Kurden, die sich der von der YPG beschlossenen Dienstpflicht entziehen, grundsätzlich keine begründete Furcht vor einer asylrechtlich relevanten Verfolgung haben, zumal sich daraus nicht das Bild eines systematischen Vorgehens gegen Dienstverweigerer ergibt, das die Schwelle ernsthafter Nachteile erreichte. Die Berichte sprechen mehrheitlich von keinen oder nicht weiter spezifizierten Sanktionen. Die in einem Bericht des Danish Immigration Service angesprochenen Gefängnisstrafen (vgl. Danish Immigration Service, Syria: Military Service, Mandatory Self-Defence Duty and Recruitment to the YPG, 26.02.2015, § 2.3.4) beziehen sich auf Deserteure und somit auf Personen, die sich bereits den Truppen angeschlossen hatten. Dies lässt sich nicht unbesehen auf Personen übertragen, die sich weigern, den Dienst überhaupt anzutreten. Vorliegend sind den Akten keine glaubhaften Hinweise zu entnehmen, dass der Beschwerdeführer im Fokus der YPG stand, zumal sich seine diesbezüglichen Aussagen als unglaubhaft herausgestellt haben. Hinzu tritt, dass selbst unter der Annahme, es käme zu Bestrafungen erheblicher Schwere, deren zugrundeliegende Motivation wohl nicht asylrelevant wäre, zumal die Quellenlage nicht darauf hindeutet, Refraktäre im Zusammenhang mit den YPG würden als "Staatsfeinde" betrachtet und daher einer politisch motivierten drakonischen Bestrafung zugeführt. In Ermangelung eines asylrelevanten Verfolgungsmotivs wäre eine drohende Bestrafung somit lediglich unter dem Aspekt der Unzulässigkeit respektive Unzumutbarkeit des Wegweisungsvollzugs relevant, welcher aufgrund der in der angefochtenen Verfügung angeordneten vorläufigen Aufnahme hier allerdings nicht Prozessgegenstand ist (vgl. Urteil des BVGer D-7953/2015 vom 28. Januar 2016 und dort zitierte weitere Urteile). Insgesamt ist somit dieses Vorbringen nicht asylrelevant. An dieser Einschätzung vermag die ins Recht gelegte Kopie einer militärischen Vorladung nichts zu ändern, weshalb nicht weiter zu prüfen ist, ob es sich bei diesem Beweismittel um ein echtes handelt oder nicht. Ebenso wenig rechtfertigt es sich, die Sache zur erneuten Prüfung an die Vorinstanz zurückzuweisen, zumal sich aus den vorangehenden Erwägungen ergibt, dass eine drohende Zwangsrekrutierung durch die YPG ohnehin nicht asylrelevant wäre.</w:t>
      </w:r>
    </w:p>
    <w:p>
      <w:r>
        <w:rPr>
          <w:b/>
        </w:rPr>
        <w:t>E. 5.10</w:t>
      </w:r>
    </w:p>
    <w:p>
      <w:r>
        <w:t>Zusammenfassend ergibt sich, dass keine asylrechtlich relevanten Verfolgungsgründe ersichtlich sind, weshalb das BFM die Flüchtlingseigenschaft des Beschwerdeführers unter dem Blickpunkt der Vorfluchtgründe zu Recht verneint und das Asylgesuch abgelehnt hat.</w:t>
      </w:r>
    </w:p>
    <w:p>
      <w:r>
        <w:rPr>
          <w:b/>
        </w:rPr>
        <w:t>E. 6.1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Entscheidungen und Mitteilungen der Schweizerischen Asylrekurskommission [EMARK] 2006 Nr. 1 E. 6.1, UNHCR, Handbuch über Verfahren und Kriterien zur Feststellung der Flüchtlingseigenschaft, Neuaufl. Genf 2011, Ziff. 94 ff., MARTINA CARONI/TOBIAS GRASDORF-MEYER/LISA OTT/NICOLE SCHEIBER, Migrationsrecht, 3. Aufl. 2014, S. 239 ff., Walter Stöckli, a. a. O. s. S. 12 E. 5.6, S. 542, Rz. 11.55 ff; Minh Son Nguyen, Droit public des étrangers, 2003, S. 448 ff.; Achermann/Hausammann, Handbuch des Asylrechts, 1991, S. 111 f.; dieselben, Les notions d'asile et de réfugié en droit suisse, Fribourg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6.2</w:t>
      </w:r>
    </w:p>
    <w:p>
      <w:r>
        <w:t>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w:t>
      </w:r>
    </w:p>
    <w:p>
      <w:r>
        <w:rPr>
          <w:b/>
        </w:rPr>
        <w:t>E. 6.3</w:t>
      </w:r>
    </w:p>
    <w:p>
      <w:r>
        <w:t>Die Geheimdienste des syrischen Regimes von Bashar al-Assad sind in verschiedenen europäischen Staaten nachrichtendienstlich tätig. Sie haben ein Agentennetz aufgebaut, mit dem Ziel, regimekritische Personen zu identifizieren und oppositionelle Gruppierungen zu unterwandern und zu bespitzeln (vgl. u.a. Amnesty International, Menschenrechtskrise in Syrien erfordert Abschiebungsstopp und Aussetzung des deutsch-syrischen Rückübernahmeabkommens, Berlin, 14. März 2012, S. 5). Die durch systematische Bespitzelung gewonnenen Informationen bilden Grundlage für die Sicherstellung der Überwachung missliebiger Personen bei der Wiedereinreise ins Heimatland. Syrische Staatsangehörige und staatenlose Kurden syrischer Herkunft werden zudem nach einem längeren Auslandaufenthalt bei der Wiedereinreise regelmässig einem eingehenden Verhör durch syrische Sicherheitskräfte unterzogen. Wenn sich im Verlauf der Befragungen bei der Einreise Verdachtsmomente hinsichtlich oppositioneller Exilaktivitäten erhärteten, wurden die betroffenen Personen in der Regel an einen der Geheimdienste überstellt.</w:t>
      </w:r>
    </w:p>
    <w:p>
      <w:r>
        <w:rPr>
          <w:b/>
        </w:rPr>
        <w:t>E. 6.4</w:t>
      </w:r>
    </w:p>
    <w:p>
      <w:r>
        <w:t>Das Bundesverwaltungsgericht geht vor diesem Hintergrund davon aus, dass nicht ausgeschlossen werden könne, dass syrische Geheimdienste von der Einreichung eines Asylgesuchs in der Schweiz durch syrische Staatsangehörige oder staatenlose Kurden syrischer Herkunft erfahren, insbesondere wenn sich die betreffende Person im Exilland politisch betätigt hat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statt vieler das zur Publikation vorgesehene Urteil des Bundesverwaltungsgerichts D-3839/2013 vom 28. Oktober 2015 und dort zitierte weitere Urteile).</w:t>
      </w:r>
    </w:p>
    <w:p>
      <w:r>
        <w:rPr>
          <w:b/>
        </w:rPr>
        <w:t>E. 6.5</w:t>
      </w:r>
    </w:p>
    <w:p>
      <w:r>
        <w:t>Im Verlaufe des Bürgerkriegs ist das Regime von Präsident Bashar al-Assad durch die Kämpfe mit verschiedenen regimefeindlichen Organisationen und infolge internationaler Sanktionen militärisch und wirtschaftlich zunehmend unter Druck geraten. Es hat inzwischen die Kontrolle über weite Landesteile verloren. Gleichzeitig geht das Regime in dem ihm verbliebenen Einflussgebiet gegen tatsächliche oder vermeintliche Regimegegner mit grösster Brutalität und Rücksichtslosigkeit vor (vgl. UrteilD-5779/2013 vom 25. Februar 2015 E. 5.3.1 und E. 5.7.2 [als Referenzurteil publiziert]; BVGE 2015/3 E. 6.2.1). So sind insbesondere Personen, die sich in Syrien an regimefeindlichen Demonstrationen beteiligt haben, in grosser Zahl von Verhaftungen, Folter und willkürlicher Tötung betroffen. Personen, die aufgrund ihres politischen Engagements in Syrien durch die Sicherheitskräfte als tatsächliche oder vermeintliche Gegner des Regimes identifiziert werden, haben deshalb mit hoher Wahrscheinlichkeit eine Behandlung zu erwarten, die einer flüchtlingsrechtlich relevanten Verfolgung im Sinne von Art. 3 AsylG gleichkommt (vgl. das zur Publikation vorgesehene Urteil des Bundesverwaltungsgericht D-3839/2013 vom 28. Oktober 2015 und dort zitierte weitere Praxis).</w:t>
      </w:r>
    </w:p>
    <w:p>
      <w:r>
        <w:rPr>
          <w:b/>
        </w:rPr>
        <w:t>E. 6.5.1</w:t>
      </w:r>
    </w:p>
    <w:p>
      <w:r>
        <w:t>Seit Ausbruch des Bürgerkriegs hat es zwar kaum mehr Fälle von zwangsweisen Rückführungen syrischer Staatsangehöriger oder staatenloser Kurden syrischer Herkunft mehr gegeben, da ein praktisch ausnahmsloser Ausschaffungsstopp für abgelehnte Asylsuchende aus Syrien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Tätigkeiten oder Kenntnisse von Aktivitäten der Exilopposition verhört würden und von Verhaftungen, Folter und willkürlicher Tötung betroffen wären, falls sie für tatsächliche oder mutmassliche Regimegegner gehalten werden.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w:t>
      </w:r>
    </w:p>
    <w:p>
      <w:r>
        <w:rPr>
          <w:b/>
        </w:rPr>
        <w:t>E. 6.5.2</w:t>
      </w:r>
    </w:p>
    <w:p>
      <w:r>
        <w:t>Bei der diesbezüglichen Einschätzung ist in Rechnung zu stellen,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(vgl. Bundesministerium des Innern, Verfassungsschutzbericht 2013 vom 18. Juni 2014, S. 331 f.). Seit Ausbruch des Bürgerkriegs sind zudem mehr als vier Millionen Menschen aus Syrien geflüchtet. Der Grossteil davon fand in den Nachbarländern Syriens Zuflucht, aber auch die Zahl der Menschen, die in europäische Länder geflüchtet sind, wächst stetig.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Zudem kann davon ausgegangen werden, dass durch den Überlebenskampf des Regimes die syrischen Geheimdienste ohnehin primär auf die Situation im Heimatland konzentriert sind.</w:t>
      </w:r>
    </w:p>
    <w:p>
      <w:r>
        <w:rPr>
          <w:b/>
        </w:rPr>
        <w:t>E. 6.5.3</w:t>
      </w:r>
    </w:p>
    <w:p>
      <w:r>
        <w:t>Das Bundesverwaltungsgericht geht deshalb weiterhin davon aus, dass der Schwerpunkt der Aktivitäten der syrischen Geheimdienste im Ausland nicht bei einer grossflächigen, sondern bei einer selektiven und gezielten Überwachung der im Ausland lebenden Opposition liegt (vgl. das zur Publikation vorgesehene Urteil des Bundesverwaltungsgerichts D-3839/2013 vom 28. Oktober 2015 und dort zitierte weitere Urteile).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das heisst, wenn sie aufgrund ihrer Persönlichkeit, der Form des Auftritts und aufgrund des Inhalts der in der Öffentlichkeit abgegebenen Erklärungen den Eindruck erweckt, sie werde aus Sicht des syrischen Regimes als potenzielle Bedrohung wahrgenommen.</w:t>
      </w:r>
    </w:p>
    <w:p>
      <w:r>
        <w:rPr>
          <w:b/>
        </w:rPr>
        <w:t>E. 6.6.1</w:t>
      </w:r>
    </w:p>
    <w:p>
      <w:r>
        <w:t>Der Beschwerdeführer macht in Bezug auf seine exilpolitischen Aktivitäten in der Schweiz geltend, er habe an verschiedenen Solidaritätsveranstaltungen teilgenommen und auf Facebook die Aktivitäten der Kurdish Democratic Party of Syria (PDKS) und der TCK gepostet. Als Beilage gab er ein Foto zu den Akten und sagte, dieses sei anlässlich einer Solidaritätsveranstaltung im Oktober 2014 in Bern entstanden.</w:t>
      </w:r>
    </w:p>
    <w:p>
      <w:r>
        <w:rPr>
          <w:b/>
        </w:rPr>
        <w:t>E. 6.6.2</w:t>
      </w:r>
    </w:p>
    <w:p>
      <w:r>
        <w:t>Wie vorstehend ausgeführt, konnte der Beschwerdeführer keine Vorverfolgung glaubhaft machen (vgl. E. 5.). Es kann daher ausgeschlossen werden, dass dieser vor dem Verlassen Syriens als regimefeindliche Person ins Blickfeld der Behörden geraten ist. Aufgrund der Akten drängt sich alsdann der Schluss auf, der Beschwerdeführer sei nicht der Kategorie von Personen zuzurechnen, die wegen ihrer Tätigkeit oder Funktionen im Exil als ernsthafte und potenziell gefährliche Regimegegner die Aufmerksamkeit der syrischen Geheimdienste auf sich gezogen haben könnten. Aufgrund der eingereichten Beweismittel und der Angaben des Beschwerdeführers ist nicht davon auszugehen, dass er innerhalb von exilpolitisch tätigen Organisationen und Parteien eine exponierte Kaderstelle innehat. Er hat vielmehr wie Tausende syrischer Staatsangehöriger oder staatenloser Kurden syrischer Herkunft in der Schweiz und anderen europäischen Staaten an Kundgebungen gegen das syrische Regime teilgenommen, wobei er auch fotografiert wurde.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Daran ändert nichts, dass der Beschwerdeführer auf Facebook Parteibeiträge postete, zumal solche Aktivitäten bei einer Vielzahl von Asylsuchenden festzustellen sind. Aufgrund des Gesagten übersteigt das exilpolitische Engagement des Beschwerdeführers die Schwelle der massentypischen Erscheinungsformen exilpolitischer Proteste syrischer Staatsangehöriger nicht.</w:t>
      </w:r>
    </w:p>
    <w:p>
      <w:r>
        <w:rPr>
          <w:b/>
        </w:rPr>
        <w:t>E. 6.6.3</w:t>
      </w:r>
    </w:p>
    <w:p>
      <w:r>
        <w:t>Festzuhalten ist schliesslich, dass die blosse Tatsache der Asylgesuchstellung in der Schweiz nicht zur Annahme führt,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der Beschwerdeführer eine Vorverfolgung nicht glaubhaft machen konnte und somit ausgeschlossen werden kann, dass er vor dem Verlassen Syriens als regimefeindliche Person ins Blickfeld der syrischen Behörden geraten ist, ist nicht davon auszugehen, dass diese ihn als staatsgefährdend einstufen würden, weshalb nicht damit zu rechnen wäre, er hätte bei einer Rückkehr asylrelevante Massnahmen zu befürchten.</w:t>
      </w:r>
    </w:p>
    <w:p>
      <w:r>
        <w:rPr>
          <w:b/>
        </w:rPr>
        <w:t>E. 6.7</w:t>
      </w:r>
    </w:p>
    <w:p>
      <w:r>
        <w:t>Somit ergibt sich, dass auch unter dem Blickwinkel von subjektiven Nachfluchtgründen keine asylrechtlich relevanten Verfolgungsgründe ersichtlich sind, weshalb die Vorinstanz zu Recht die Flüchtlingseigenschaft des Beschwerdeführers verneint und sein Asylgesuch abgelehnt hat. Es erübrigt sich, auf die weiteren Ausführungen in der Beschwerde gemachten und den dort aufgeführten Berichten einzugehen, da sie an der vorliegenden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Das Gesuch um Gewährung der unentgeltlichen Prozessführung (Erlass der Prozesskosten) nach Art. 65 Abs. 1 VwVG ist gestützt auf die Aktenlage abzuweisen. Gemäss Eingabe vom 28. Januar 2015 sei der Beschwerdeführer nicht fürsorgeabhängig. Die dieser Eingabe beigelegten Angaben über die finanziellen Verhältnisse ergeben zudem, dass ihm nach Abzug der aufgeführten Auslagen von seinem Verdienst mehr als Fr. 900.- für die persönlichen Bedürfnisse zur Verfügung stehen. Mangels gegenteiligen Beweises ist davon auszugehen, dass sich die finanziellen Verhältnisse des Beschwerdeführers bis zum heutigen Datum nicht oder nicht wesentlich geändert haben. Unter diesen Umständen sind die Kosten des Beschwerdeverfahrens dem Beschwerdeführer aufzuerlegen (Art. 63 Abs. 1 VwVG) und auf insgesamt Fr. 600.- festzusetzen (Art. 1-3 des Reglements vom 21. Februar 2008 über die Kosten und Entschädigungen vor dem Bundesverwaltungsgericht [VGKE, SR 173.320.2]).</w:t>
      </w:r>
    </w:p>
    <w:p>
      <w:r>
        <w:rPr>
          <w:b/>
        </w:rPr>
        <w:t>E. 9.2</w:t>
      </w:r>
    </w:p>
    <w:p>
      <w:r>
        <w:t>Das Gesuch um Beiordnung eines amtlichen Rechtsbeistandes im Sinne von Art. 110a AsylG ist unter diesen Umständen ebenfalls abzuweisen, zumal der Beschwerdeführer nicht fürsorgeabhängig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