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D-314/2023 vom 20. Dezember 2022</w:t>
      </w:r>
    </w:p>
    <w:p>
      <w:r>
        <w:t>Bundesverwaltungsgericht, 2022-12-20, IT</w:t>
      </w:r>
    </w:p>
    <w:p>
      <w:r>
        <w:rPr>
          <w:b/>
        </w:rPr>
        <w:t xml:space="preserve">Quelle: </w:t>
      </w:r>
      <w:r>
        <w:t>https://mcp.opencaselaw.ch/entscheid/bvger_D-314_2023_d20221220</w:t>
      </w:r>
    </w:p>
    <w:p>
      <w:r>
        <w:t>FR: TAF D-314/2023 du 20 décembre 2022</w:t>
      </w:r>
    </w:p>
    <w:p>
      <w:r>
        <w:t>IT: TAF D-314/2023 del 20 dicembre 2022</w:t>
      </w:r>
    </w:p>
    <w:p>
      <w:pPr>
        <w:pStyle w:val="Heading2"/>
      </w:pPr>
      <w:r>
        <w:t>Regeste</w:t>
      </w:r>
    </w:p>
    <w:p>
      <w:r>
        <w:t>Asilo (senza esecuzione dell'allontanamento) (procedura celere) | Asilo (senza esecuzione dell'allontanamento) (procedura celere); decisione della SEM del 20 dicembre 2022</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in relazione all’art. 10 dell’Ordinanza sui provvedimenti nel settore dell’asilo in relazione al coronavirus del 1° aprile 2020 [Ordinanza Covid-19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di scritti.</w:t>
      </w:r>
    </w:p>
    <w:p>
      <w:r>
        <w:t>D-314/2023 Pagina 5</w:t>
      </w:r>
    </w:p>
    <w:p>
      <w:r>
        <w:rPr>
          <w:b/>
        </w:rPr>
        <w:t>E. 4</w:t>
      </w:r>
    </w:p>
    <w:p>
      <w:r>
        <w:t>Preliminarmente il Tribunale osserva che, essendo il ricorrente stato posto al beneficio dell’ammissione provvisoria per inesigibilità dell’esecuzione dell’allontanamento nella decisione avversata del 20 dicembre 2022, e non avendo il medesimo contestato in modo specifico la pronuncia del suo al- lontanamento, oggetto del litigio in questa sede risulta pertanto essere esclusivamente la decisione riguardante il rifiuto del riconoscimento della qualità di rifugiato e della concessione dell’asilo (cfr. KÖLZ/HÄNER/ BERTSCHI, Verwaltungsverfahren und Verwaltungsrechtspflege des Bun- des, 3a ed. 2013, pag. 298).</w:t>
      </w:r>
    </w:p>
    <w:p>
      <w:r>
        <w:rPr>
          <w:b/>
        </w:rPr>
        <w:t>E. 5.1</w:t>
      </w:r>
    </w:p>
    <w:p>
      <w:r>
        <w:t>Il ricorrente ha proposto quale conclusione subordinata, la restituzione degli atti alla SEM per accertamento incompleto ed inesatto dei fatti giuri- dicamente rilevanti. A tal proposito, egli ritiene nel ricorso, come l’autorità inferiore nel suo giudizio, si sia basata soltanto sulla circostanza di richiesta ed ottenimento dei documenti d’espatrio da parte del ricorrente per soste- nere l’inverosimiglianza dei suoi asserti, senza tuttavia tenere in debita considerazione gli altri elementi esposti dal ricorrente. Inoltre, a mente dell’insorgente, l’autorità inferiore non avrebbe tenuto conto della sua mi- nore età al momento dei fatti narrati, nell’apprezzamento della verosimi- glianza delle sue allegazioni. Tali censure formali vanno analizzate a titolo preliminare, in quanto potrebbero condurre alla cassazione della decisione impugnata (cfr. per l’accertamento dei fatti giuridicamente rilevanti MOSER/ BEUSCH/KNEUBÜHLER, Prozessieren vor dem Bundesverwaltungsgericht, 2a ed. 2013, n. 2.191; sentenza del Tribunale D-5668/2021 del 20 gen- naio 2022 con ulteriori riferimenti citati).</w:t>
      </w:r>
    </w:p>
    <w:p>
      <w:r>
        <w:rPr>
          <w:b/>
        </w:rPr>
        <w:t>E. 5.2</w:t>
      </w:r>
    </w:p>
    <w:p>
      <w:r>
        <w:t>Ora, le suddette argomentazioni ricorsuali non possono essere seguite. Invero, appare chiaramente evincibile dalla decisione impugnata, come la SEM si sia fondata per l’esame della verosimiglianza sui diversi elementi esposti dall’insorgente durante le audizioni (cfr. p.to II/1, pag. 4 della deci- sione avversata), e non soltanto sulla richiesta e l’ottenimento dei docu- menti da parte sua, prendendo in debita considerazione sia gli indizi a fa- vore che a sfavore della veridicità dei suoi asserti. Dipoi la SEM non appare essersi espressa nella decisione avversata in dispregio alle esigenze pro- cedurali imposte nell’ambito della trattazione della domanda d’asilo di un richiedente l’asilo minore non accompagnato (cfr. art. 17 cpv. 3 LAsi; DTAF 2019 I/6 consid. 3.3; 2014/30) – fra l’altro questione non sollevata nel ricorso, essendo peraltro sottolineato in tale contesto come il Tribunale, alla stessa stregua della SEM, non intenda porre in questione la verosimi- glianza della minorità del ricorrente – e non tenendo conto debitamente</w:t>
      </w:r>
    </w:p>
    <w:p>
      <w:r>
        <w:t>D-314/2023 Pagina 6 dell’età dell’insorgente al momento dei fatti che l’avrebbero condotto all’espatrio dal suo Paese d’origine. La circostanza che l’autorità precitata abbia ritenuto le allegazioni dell’insorgente inverosimili, non rappresenta in alcun modo una violazione del principio inquisitorio da parte della SEM, ma discende da un apprezzamento di tali evenienze da parte dell’autorità infe- riore, quindi da una questione di merito.</w:t>
      </w:r>
    </w:p>
    <w:p>
      <w:r>
        <w:rPr>
          <w:b/>
        </w:rPr>
        <w:t>E. 5.3</w:t>
      </w:r>
    </w:p>
    <w:p>
      <w:r>
        <w:t>Le censure formali mosse dal ricorrente nei confronti del provvedi- mento impugnato, risultano pertanto infondate e vanno conseguentemente respinte.</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6.3</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w:t>
      </w:r>
    </w:p>
    <w:p>
      <w:r>
        <w:rPr>
          <w:b/>
        </w:rPr>
        <w:t>E. 7.1</w:t>
      </w:r>
    </w:p>
    <w:p>
      <w:r>
        <w:t>Preliminarmente il Tribunale osserva come, pur non mettendo in dubbio che il fratello dell’insorgente G._______ possa avere effettivamente lavo- rato per delle (…) e per gli (…), visti in particolare i mezzi di prova da lui prodotti (cfr. infra consid. 7.5). Tuttavia, alla stessa stregua dell’autorità in- feriore, ed al contrario di quanto addotto dall’insorgente nel suo gravame, il Tribunale osserva come alcune delle dichiarazioni rese dal medesimo nel</w:t>
      </w:r>
    </w:p>
    <w:p>
      <w:r>
        <w:t>D-314/2023 Pagina 7 corso delle audizioni, risultino essere incoerenti ed illogiche, tanto da mi- nare la verosimiglianza dei suoi asserti circa il timore di subire dei pregiu- dizi da parte dei talebani che lo avrebbe condotto all’espatrio.</w:t>
      </w:r>
    </w:p>
    <w:p>
      <w:r>
        <w:rPr>
          <w:b/>
        </w:rPr>
        <w:t>E. 7.2</w:t>
      </w:r>
    </w:p>
    <w:p>
      <w:r>
        <w:t>In primo luogo, per quanto possa essere comprensibile – vista la mi- nore età dell’insorgente e quanto da lui narrato in proposito all’agire dei suoi parenti nei suoi confronti – che egli non conoscesse esattamente le mansioni svolte dal fratello G._______ nell’ambito della sua attività lavora- tiva, ciò che a differenza di quanto sostenuto dall’insorgente nel gravame, non risulta essergli stato neppure richiesto durante i verbali d’audizione, né presente quale motivazione nella decisione avversata. Tuttavia, le circo- stanze sopra riportate, non spiegano in alcun modo come egli, il quale ha riferito che tutti avrebbero saputo che lavoro svolgesse il fratello nella loro zona (cfr. verbale RMNA, p.to 7.01, pag. 8), non ne fosse invece a cono- scenza con certezza. Anzi, in merito ha rilasciato delle dichiarazioni che, al contrario di quanto affermato nel ricorso, risultano essere discrepanti. Di- fatti, nel corso della prima audizione RMNA, egli ha asserito in modo ine- quivocabile che il fratello avrebbe lavorato per la (…) (cfr. verbale RMNA, p.to 7.01, pag. 8); allorché invece interrogato in merito a quale attività la- vorativa avrebbe svolto il fratello G._______ all’inizio dell’audizione sui mo- tivi d’asilo, egli ha soltanto affermato che il medesimo avrebbe lavorato “per gli stranieri” (cfr. n. 40/14, D24, pag. 3) o ancora a “J._______ con (…)” (cfr. n. 40/14, D26, pag. 4); o “per diverse (…)” (cfr. n. 40/14, D32, pag. 4), senza tuttavia riuscire a specificare con quale funzione (cfr. n. 40/14, D25 segg., pag. 4). Sorprendentemente però, dopo essere stato confrontato nuovamente con il quesito a sapere quale lavoro svolgesse il fratello ed aver riferito che egli non avrebbe chiesto alla cognata spiegazioni sullo stesso in quanto a lui chiaro (cfr. n. 40/14, D99 seg., pag. 10); egli ha dap- prima asserito che G._______ svolgesse dei (…) a J._______ (cfr. n. 40/14, D101, pag. 10), per poi invece affermare che facesse (…) (cfr. n. 40/14, D102, pag. 11); attività lavorativa quest’ultima che invece poco prima non aveva riportato (cfr. n. 40/14, D24 segg., pag. 3 seg.). Anzi, di- cendo di non esserne sicuro, allorché gli era stato rivolto direttamente il quesito in proposito (cfr. n. 40/14, D29, pag. 4). Queste dichiarazioni tra loro dissonanti, risultano ancora meno spiegabili, dal momento che l’insor- gente ha affermato di temere per la sua incolumità in particolare a causa del lavoro che avrebbe svolto il fratello in passato e ciò malgrado di non avere, neppure dopo l’espatrio, chiesto maggiori spiegazioni al fratello, an- che alla luce dei mezzi di prova che egli stesso ha prodotto e che ha riferito di avere letto (cfr. n. 40/14, D21, pag. 3).</w:t>
      </w:r>
    </w:p>
    <w:p>
      <w:r>
        <w:t>D-314/2023 Pagina 8</w:t>
      </w:r>
    </w:p>
    <w:p>
      <w:r>
        <w:rPr>
          <w:b/>
        </w:rPr>
        <w:t>E. 7.3</w:t>
      </w:r>
    </w:p>
    <w:p>
      <w:r>
        <w:t>In secondo luogo, anche diversi comportamenti narrati dal ricorrente circa il suo agire – e quello della cognata – come pure dei talebani, ap- paiono essere illogici e non combacianti con l’esperienza generale di vita, tenuto conto del contesto specifico afghano, di modo che non sembrano essere stati realmente vissuti dall’insorgente così come da lui dichiarato.</w:t>
      </w:r>
    </w:p>
    <w:p>
      <w:r>
        <w:rPr>
          <w:b/>
        </w:rPr>
        <w:t>E. 7.3.1</w:t>
      </w:r>
    </w:p>
    <w:p>
      <w:r>
        <w:t>Dapprima sorprende che se veramente l’insorgente avesse temuto ripercussioni da parte dei talebani a causa del fratello G._______, il quale d’un canto avrebbe avuto da quest’ultimo una proibizione di uscire di casa (cfr. n. 40/14, D68 seg., pag. 7; D81, pag. 8), d’altro canto si sarebbe recato con la cognata a richiedere sia la sua taskara che il suo passaporto, allor- ché i talebani erano già al potere (cfr. n. 40/14, D7 segg., pag. 2 seg.; D89 segg., pag. 9 seg.). E ciò malgrado egli stesso abbia asserito che la sua famiglia era conosciuta da tutti nella sua zona (cfr. verbale RMNA, p.to 7.01, pag. 8). Inoltre, sia l’insorgente che la cognata ed i cugini, sarebbero riusciti ad espatriare legalmente dall’Afghanistan, effettuando i controlli di rito verso l’I._______ (cfr. verbale RMNA, p.to 5.01, pag. 7), diversi mesi dopo l’instaurazione del regime da parte dei talebani. Le circostanze ricor- date anche nel gravame, del fatto che il ricorrente ed i suoi famigliari avreb- bero adottato degli accorgimenti per espatriare – ovvero di non uscire di casa che per ragioni strettamente necessarie come pure che la cognata avrebbe indossato un burqa – non sono atti in alcun modo a spiegare come essi avrebbero potuto ottenere sia dei documenti sia espatriare legal- mente, ed in tutta tranquillità, malgrado gli stessi talebani fossero alla ri- cerca del fratello del ricorrente e fossero già venuti una o due volte anche al domicilio (cfr. n. 40/14, D87, pag. 9). Le predette conclusioni non mutano neppure prendendo in considerazione quanto asserito in merito nel ricorso, che non apporta alcuna argomentazione maggiormente sensata di quanto presentato dall’insorgente nel corso delle due audizioni.</w:t>
      </w:r>
    </w:p>
    <w:p>
      <w:r>
        <w:rPr>
          <w:b/>
        </w:rPr>
        <w:t>E. 7.3.2</w:t>
      </w:r>
    </w:p>
    <w:p>
      <w:r>
        <w:t>Risulta inoltre illogico che, se i talebani avessero realmente ricercato il fratello del ricorrente, si sarebbero meramente accontentati delle risposte fornite dalla cognata dell’insorgente sull’uscio di casa, senza cercarlo atti- vamente per lo meno all’interno della stessa abitazione. Per di più, se fos- sero stati veramente interessati a trovare G._______, dalle informazioni che dispone questo Tribunale in merito alle persecuzioni in cui possono incorrere i famigliari di persone ricercate da parte dei talebani (cfr. infra consid. 8.2), non appare credibile che l’insorgente e la cognata con i di lei figli, abbiano potuto continuare a vivere praticamente indisturbati per circa ancora (…) prima dell’espatrio, senza subire alcuna ripercussione diretta da parte dei talebani. E ciò ancor più se fossero stati interessati all’insor- gente ed alla sua famiglia, anche a causa dell’attività lavorativa che il padre</w:t>
      </w:r>
    </w:p>
    <w:p>
      <w:r>
        <w:t>D-314/2023 Pagina 9 dell’insorgente avrebbe esercitato, e di cui i talebani sarebbero stati a co- noscenza (cfr. n. 40/14, D49, pag. 6).</w:t>
      </w:r>
    </w:p>
    <w:p>
      <w:r>
        <w:rPr>
          <w:b/>
        </w:rPr>
        <w:t>E. 7.4</w:t>
      </w:r>
    </w:p>
    <w:p>
      <w:r>
        <w:t>Ne discende quindi che l’insorgente, in una valutazione complessiva, non ha reso verosimili le allegazioni dei motivi d’asilo che l’avrebbero con- dotto all’espatrio, ovvero le conseguenze alla sua incolumità che egli avrebbe potuto subire o subirebbe in futuro dai talebani, nel caso di un suo ritorno nel Paese d’origine, a causa dell’attività lavorativa del fratello G._______ o ancora del padre.</w:t>
      </w:r>
    </w:p>
    <w:p>
      <w:r>
        <w:rPr>
          <w:b/>
        </w:rPr>
        <w:t>E. 7.5</w:t>
      </w:r>
    </w:p>
    <w:p>
      <w:r>
        <w:t>La predetta conclusione non muta neppure alla luce della documenta- zione presentata dall’insorgente dinnanzi all’autorità inferiore ed in fase ri- corsuale. La taskara e la copia del suo passaporto, non sono difatti idonei a provare la verosimiglianza delle persecuzioni addotte. Mutatis mutandis, tale valutazione vale anche per quanto concerne i certificati di lavoro del fratello G._______ e la copia della taskara di quest’ultimo (prodotta con il ricorso). Difatti, anche se le attività lavorative attestate da questi ultimi cer- tificati fossero ritenute credibili dal Tribunale, non verrebbe comunque pro- vato con essi la veridicità delle asserzioni dell’insorgente circa il suo timore di persecuzioni da parte dei talebani per le circostanze da egli addotte.</w:t>
      </w:r>
    </w:p>
    <w:p>
      <w:r>
        <w:rPr>
          <w:b/>
        </w:rPr>
        <w:t>E. 8.1</w:t>
      </w:r>
    </w:p>
    <w:p>
      <w:r>
        <w:t>Per buona pace del ricorrente, anche se le sue dichiarazioni inerenti le attività del padre e del fratello G._______, fossero ritenute verosimili; tut- tavia non risulterebbero rilevanti, in specie, ai sensi dell’art. 3 LAsi.</w:t>
      </w:r>
    </w:p>
    <w:p>
      <w:r>
        <w:rPr>
          <w:b/>
        </w:rPr>
        <w:t>E. 8.2</w:t>
      </w:r>
    </w:p>
    <w:p>
      <w:r>
        <w:t>A tal proposito, il Tribunale ricorda che se delle persecuzioni si esten- dono, a fianco alla persona toccata primariamente, anche a membri della famiglia o parenti, sussiste una persecuzione riflessa (per il concetto di persecuzione riflessa cfr. DTAF 2007/19 consid. 3.3 con rif. cit.). Questa è rilevante ai sensi del riconoscimento della qualità di rifugiato, allorché la persona toccata dalla persecuzione riflessa è esposta a dei seri pregiudizi ai sensi dell’art. 3 cpv. 2 LAsi oppure se ha dei motivi oggettivamente rico- noscibili da terzi (elemento oggettivo) di temere (elemento soggettivo) d’es- sere esposta, in tutta verosimiglianza e in un futuro prossimo, ad una per- secuzione (cfr. DTAF 2013/11 consid. 5.1; 2011/51 consid. 6.2; 2010/57 consid. 2.5; sentenza del Tribunale E-5725/2022 del 10 gennaio 2023 con- sid. 7.2). Non sono sufficienti, quindi, indizi che indicano minacce di perse- cuzioni ipotetiche che potrebbero prodursi in un futuro più o meno lontano. Devono invece sussistere prove sufficienti di una minaccia concreta passi- bile di indurre chiunque si trovi nella stessa situazione a temere la perse- cuzione (cfr. DTAF 2014/27 consid. 6.1; 2010/57 consid. 2.5).</w:t>
      </w:r>
    </w:p>
    <w:p>
      <w:r>
        <w:t>D-314/2023 Pagina 10 Secondo la giurisprudenza del Tribunale amministrativo federale l’apparte- nenza famigliare ad una persona la quale è esposta ad un rischio di perse- cuzione accresciuto in Afghanistan, può condurre ad una persecuzione ri- flessa. Ciò è in particolare il caso di (ex) appartenenti alla polizia o alle forze di sicurezza, di autorità del governo o di persone vicine al governo (cfr. sentenza del Tribunale E-5120/2021 del 21 luglio 2022 consid. 6.3.4 con rif. cit.). V’è luogo di apprezzare l’intensità del rischio di persecuzione riflessa in funzione delle circostanze del caso specifico (cfr. sentenze del Tribunale E-5184/2022 del 13 gennaio 2023 consid. 3.3; E-5725/2022 succitata consid. 7.2).</w:t>
      </w:r>
    </w:p>
    <w:p>
      <w:r>
        <w:rPr>
          <w:b/>
        </w:rPr>
        <w:t>E. 8.3</w:t>
      </w:r>
    </w:p>
    <w:p>
      <w:r>
        <w:t>Nel caso in parola, il padre dell’insorgente è deceduto da lunga data. Non v’è quindi alcuna ragione ravvisabile perché i talebani possano pren- dersela con il ricorrente per l’attività lavorativa esercitata in passato dal ge- nitore. Per quanto attiene al fratello, il quale avrebbe lasciato l’Afghanistan, il solo impiego dello stesso presso delle forze straniere e (…) – anche am- messone la verosimiglianza (cfr. supra consid. 7.1 e 7.5) – non significa già di per sé solo che il ricorrente sarebbe identificato e ricercato a titolo per- sonale dai talebani per uno dei motivi rilevanti ai sensi dell’asilo (cfr. a tal proposito tra le altre la sentenza del Tribunale E-5242/2022 del 6 dicem- bre 2022 con ulteriori rif. cit.). Difatti, nel suo caso specifico, non avendo reso verosimili le ricerche del fratello da parte dei talebani alloché l’insor- gente si trovava ancora in Afghanistan, si constata come non appaia nep- pure credibile che il ricorrente, nel caso dovesse fare rientro nel suo Paese d’origine, possa subire una persecuzione riflessa a causa delle attività la- vorative esercitate dal fratello in passato. Una sola remota possibilità di una persecuzione futura, derivante dalla familiarità dell’insorgente con il fra- tello, non è invero sufficiente per motivare un timore oggettivo pertinente ai fini dell’asilo (cfr. DTAF 2010/57 consid. 2.5; cfr. anche nello stesso senso la sentenza del Tribunale D-894/2022 del 29 aprile 2022 consid. 7.1 con rif. cit.), in assenza di qualsivoglia elemento concreto che il ricorrente, e prima ancora il fratello G._______, siano caduti nel mirino dei talebani. Il rapporto citato nel memoriale ricorsuale, d’ordine generale e senza rela- zione con il caso concreto, non permette di modificare tale conclusione.</w:t>
      </w:r>
    </w:p>
    <w:p>
      <w:r>
        <w:rPr>
          <w:b/>
        </w:rPr>
        <w:t>E. 9</w:t>
      </w:r>
    </w:p>
    <w:p>
      <w:r>
        <w:t>In virtù di quanto sopra, non potendo l’insorgente prevalersi né di allega- zioni verosimili giusta l’art. 7 LAsi né di persecuzioni determinanti ex art. 3 LAsi, il suo ricorso in materia di riconoscimento della qualità di rifugiato e di concessione dell’asilo non merita tutela e la decisione avversata va quindi confermata.</w:t>
      </w:r>
    </w:p>
    <w:p>
      <w:r>
        <w:t>D-314/2023 Pagina 11</w:t>
      </w:r>
    </w:p>
    <w:p>
      <w:r>
        <w:rPr>
          <w:b/>
        </w:rPr>
        <w:t>E. 10</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11</w:t>
      </w:r>
    </w:p>
    <w:p>
      <w:r>
        <w:t>Avendo il Tribunale statuito nel merito del ricorso, la domanda di esenzione dal versamento di un anticipo equivalente alle presunte spese processuali, è divenuta senza oggetto.</w:t>
      </w:r>
    </w:p>
    <w:p>
      <w:r>
        <w:rPr>
          <w:b/>
        </w:rPr>
        <w:t>E. 12.1</w:t>
      </w:r>
    </w:p>
    <w:p>
      <w:r>
        <w:t>Inoltre, ritenute le allegazioni ricorsuali sprovviste di probabilità di esito favorevole, la domanda di assistenza giudiziaria, nel senso dell’esen- zione dal versamento delle spese processuali, è respinta.</w:t>
      </w:r>
    </w:p>
    <w:p>
      <w:r>
        <w:rPr>
          <w:b/>
        </w:rPr>
        <w:t>E. 12.2</w:t>
      </w:r>
    </w:p>
    <w:p>
      <w:r>
        <w:t>Visto l’esito della procedura, le spese processuali, che seguono la soccombenza, sarebbero quindi da porre a carico del ricorrente (art. 63 cpv. 1 e 5 PA nonché art. 3 lett. b del regolamento sulle tasse e sulle spese ripetibili nelle cause dinanzi al Tribunale amministrativo federale del 21 feb- braio 2008 [TS-TAF, RS 173.320.2]). Tuttavia, essendo la parte in causa minorenne, non appare essere equo addossarle le spese processuali (art. 6 lett. b TS-TAF). Pertanto, per questo motivo, il Tribunale rinuncia ec- cezionalmente a prelevare delle spese processuali.</w:t>
      </w:r>
    </w:p>
    <w:p>
      <w:r>
        <w:rPr>
          <w:b/>
        </w:rPr>
        <w:t>E. 13</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D-314/2023 Pagina 12 Per questi motivi, il Tribunale amministrativo federale pronun- cia: 1. Il ricorso è respinto. 2. La domanda di assistenza giudiziaria, nel senso dell’esenzione dalle spese processuali, è respinta. 3. Non si prelevano spese processuali.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