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D-3129/2022 vom 31. Dezember 2024</w:t>
      </w:r>
    </w:p>
    <w:p>
      <w:r>
        <w:t>Bundesverwaltungsgericht, 2024-12-31, DE</w:t>
      </w:r>
    </w:p>
    <w:p>
      <w:r>
        <w:rPr>
          <w:b/>
        </w:rPr>
        <w:t xml:space="preserve">Quelle: </w:t>
      </w:r>
      <w:r>
        <w:t>https://mcp.opencaselaw.ch/entscheid/bvger_D-3129_2022</w:t>
      </w:r>
    </w:p>
    <w:p>
      <w:r>
        <w:t>FR: TAF D-3129/2022 du 31 décembre 2024</w:t>
      </w:r>
    </w:p>
    <w:p>
      <w:r>
        <w:t>IT: TAF D-3129/2022 del 31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105 AsylG i.V.m. Art. 10 COVID-19-Verordnung Asyl [SR 142.318; aufgehoben per</w:t>
      </w:r>
    </w:p>
    <w:p>
      <w:r>
        <w:t>D-3129/2022 Seite 22 15. Dezember 2023] und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w:t>
      </w:r>
    </w:p>
    <w:p>
      <w:r>
        <w:t>D-3129/2022 Seite 23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3.1</w:t>
      </w:r>
    </w:p>
    <w:p>
      <w:r>
        <w:t>In der Beschwerde wird geltend gemacht, die Vorinstanz habe über das Asylgesuch des Beschwerdeführers entschieden, ohne den Sachverhalt rechtsgenüglich abzuklären beziehungsweise die notwendigen Beweise abzunehmen. Sie habe das gerichtliche Dokument bezüglich D._______ nicht übersetzen lassen. Weiter habe sie keine fachärztliche Diagnose in Bezug auf die psychischen Probleme des Beschwerdeführers vorgenom- men, obwohl der medizinische Sachverhalt besonders im Hinblick auf die subjektive Komponente der Vorverfolgung zentral sei. Zudem habe sie ihre Begründungspflicht verletzt, da unklar sei, inwiefern der Beizug des Dos- siers von E._______ bei der Beurteilung der Reflexverfolgung irrelevant gewesen sei (vgl. Beschwerde Ziff. II 4.1–4.3, S. 12 f.).</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Das SEM hält in der angefochtenen Verfügung fest, eine Übersetzung der eingereichten gerichtlichen Dokumente erübrige sich, zumal der Be- schwerdeführer zu Protokoll gegeben habe, dass er in diesen selber nicht erwähnt werde, und weist diesbezüglich auf mehrere Protokollstellen der Anhörung hin (vgl. Verfügung, Ziff. II 2. S. 6). Dieses Vorgehen ist im kon- kreten Fall nicht zu beanstanden. Die eingereichten Dokumente betreffen seinen Bruder D._______. Zum Inhalt derselben befragt erklärte der Be- schwerdeführer, diese würden die Aussagen seines Bruders beinhalten, und auf die Frage, ob er persönlich darin erwähnt werde, sagte er: «Nein, die Familie wird erwähnt.» (vgl. SEM-act. […]-24/21 F15 ff.). Dass sein Bru- der D._______ in der Türkei verurteilt wurde, bestreitet das SEM im Übri- gen nicht. Ferner legte es dar, weshalb es nicht davon ausgeht, dass der Beschwerdeführer im Zusammenhang mit seinem vorbestraften Bruder D._______ eine Reflexverfolgung zu befürchten hat. Was konkret in den Dokumenten stehen soll, das für die Beurteilung des Asylgesuches des Beschwerdeführers derart gewichtig sei, dass das SEM eine Übersetzung aus dem Türkischen in eine Amtssprache des Bundes hätte vornehmen sollen, wird in der Beschwerde nicht dargelegt. Vielmehr erschöpfen sich die diesbezüglichen Ausführungen in blossen Mutmassungen bezüglich der Relevanz derselben mit Blick auf eine Reflexverfolgung (vgl. Be- schwerde S. 12 Ziff. 4.1).</w:t>
      </w:r>
    </w:p>
    <w:p>
      <w:r>
        <w:rPr>
          <w:b/>
        </w:rPr>
        <w:t>E. 3.4</w:t>
      </w:r>
    </w:p>
    <w:p>
      <w:r>
        <w:t>Das SEM führt in der angefochtenen Verfügung unter Hinweis auf die entsprechenden Aussagen des Beschwerdeführers im Protokoll der Anhö- rung aus, er habe auf die Frage, ob er aufgrund der Aktivitäten seines Bru- ders E._______ Probleme erlebt habe, auf die Hausstürmungen und den Druck, denen er ausgesetzt gewesen sei verwiesen und erklärt, letztmals seien die Behörden im Jahr 2019 wegen seines Bruders E._______ vor- beigekommen. Schliesslich habe er die Frage, ob er selber danach noch- mals Probleme wegen seines Bruders E._______ gehabt habe, verneint. Aus diesen Ausführungen wird ohne weiteres deutlich, weshalb das SEM eine Reflexverfolgung des Beschwerdeführers aufgrund der Aktivitäten sei- nes Bruders E._______ als für nicht gegeben erachtet. Inwiefern das SEM</w:t>
      </w:r>
    </w:p>
    <w:p>
      <w:r>
        <w:t>D-3129/2022 Seite 24 in diesem Zusammenhang den rechtserheblichen Sachverhalt nicht voll- ständig festgestellt oder seine Begründungspflicht verletzte haben soll, ist nicht ersichtlich.</w:t>
      </w:r>
    </w:p>
    <w:p>
      <w:r>
        <w:rPr>
          <w:b/>
        </w:rPr>
        <w:t>E. 3.5</w:t>
      </w:r>
    </w:p>
    <w:p>
      <w:r>
        <w:t>Das SEM hat sich sodann mit den vom Beschwerdeführer geltend ge- machten psychischen Problemen sowohl unter dem Aspekt des unerträg- lichen psychischen Drucks als auch unter demjenigen der Zumutbarkeit des Vollzugs der Wegweisung befasst. Es hat einerseits unter Bezug- nahme auf die entsprechenden Einwände in der Stellungnahme zum Ent- scheidentwurf festgehalten, aus seiner Sicht sei nicht von einem unerträg- lichen psychischen Druck auszugehen, vielmehr sei darauf hinzuweisen, dass der Beschwerdeführer zwar psychische Probleme geltend mache, er sich in seiner Heimat jedoch nicht mit Nachdruck um eine entsprechende Behandlung bemüht habe (vgl. Verfügung Ziff. II. 2. S. 7). Im Weiteren er- klärte es, aus seiner Sicht sei der medizinische Sachverhalt hinreichend erstellt; auf die Einholung einer ärztlichen Stellungnahme könne verzichtet werden. Schliesslich hielt es fest, dass psychiatrische beziehungsweise psychologische Behandlungen in der Türkei möglich seien, so beispiels- weise in Ankara im Hacettepe Medical School Hospital, Sihhiye, in Istanbul am staatlichen Istanbul University Medical School Hospital, Capa Fatih, oder auf psychiatrischen Abteilungen von regionalen Universitätskliniken oder Regionalspitälern. Der Beschwerdeführer habe – so das SEM unter Hinweis auf seine diesbezüglich protokollierten Angaben – während der Anhörung zwar vorgebracht, es sei ihm nicht erlaubt worden, sich bei ei- nem Psychiater zu melden. Seine diesbezüglichen Ausführungen seien je- doch wenig überzeugend ausgefallen. Zudem habe er die Frage, ob er zu einem späteren Zeitpunkt nochmals versucht habe, psychologische oder psychiatrische Hilfe zu erhalten, verneint, und aus den Akten gehe nicht hervor, weshalb ihm der Zugang zu einer entsprechenden Behandlung hätte verwehrt werden sollen. Es sei vielmehr davon auszugehen, dass er sich nicht ausreichend um eine Behandlung bemüht habe. Es ist nicht er- sichtlich, weshalb das SEM vor diesem Hintergrund verpflichtet gewesen wäre, weitere medizinische Abklärungen vorzunehmen. Die entspre- chende Kritik in der Beschwerde beschlägt überdies die rechtliche Würdi- gung des Sachverhalts und nicht die Frage der Feststellung des rechtser- heblichen Sachverhalts.</w:t>
      </w:r>
    </w:p>
    <w:p>
      <w:r>
        <w:rPr>
          <w:b/>
        </w:rPr>
        <w:t>E. 3.6</w:t>
      </w:r>
    </w:p>
    <w:p>
      <w:r>
        <w:t>Auch der Einwand der Verletzung der Begründungspflicht erweist sich als unbegründet. Das SEM hat in der angefochtenen Verfügung die we- sentlichen Überlegungen genannt, von denen es sich hat leiten lassen. Es hat sich namentlich mit dem Vorbringen des Beschwerdeführers, er sei im</w:t>
      </w:r>
    </w:p>
    <w:p>
      <w:r>
        <w:t>D-3129/2022 Seite 25 Jahr (…) von Polizisten verschleppt und zur Spionage aufgefordert worden (vgl. Verfügung Ziff. II. 1.), sowie seinem Engagement bei der Jugend der HDP und den politischen Tätigkeiten seiner Brüder (vgl. Verfügung Ziff. II. 2.) hinreichend auseinandergesetzt. Allein im Umstand, dass es sie die betreffenden Sachverhaltselemente anders gewürdigt hat, als vom Be- schwerdeführer beziehungsweise seiner Rechtsvertreterin erhofft, ist keine Verletzung der Begründungspflicht zu erblicken. Dem Beschwerdeführer war es auch möglich, sich anhand der Begründung der angefochtenen Ver- fügung ein Bild über die Tragweite des angefochtenen Entscheides zu ma- chen und diesen sachgerecht anzufechten beziehungsweise durch seine Rechtsvertreterin anfechten zu lassen.</w:t>
      </w:r>
    </w:p>
    <w:p>
      <w:r>
        <w:rPr>
          <w:b/>
        </w:rPr>
        <w:t>E. 3.7</w:t>
      </w:r>
    </w:p>
    <w:p>
      <w:r>
        <w:t>Es besteht demnach kein Anlass, die angefochtene Verfügung wegen unrichtiger oder unvollständiger Feststellung des rechtserheblichen Sach- verhalts oder wegen Verletzung des rechtlichen Gehörs, insbesondere der Begründungspflicht, aufzuheben und die Sache an die Vorinstanz zurück- 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w:t>
      </w:r>
    </w:p>
    <w:p>
      <w:r>
        <w:t>D-3129/2022 Seite 26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sowie WALTER STÖCKLI, Flüchtlinge und Schutzbedürftige, in: Uebersax/Rudin/Hugi Yar/Geiser/Vet- terli [Hrsg.], Ausländerrecht, 3. aktualisierte und erweiterte Aufl. 2022, Rz. 14.42 f.]).</w:t>
      </w:r>
    </w:p>
    <w:p>
      <w:r>
        <w:rPr>
          <w:b/>
        </w:rPr>
        <w:t>E. 4.3</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5.1</w:t>
      </w:r>
    </w:p>
    <w:p>
      <w:r>
        <w:t>Das Bundesverwaltungsgericht kommt nach Prüfung der Akten zum Schluss, dass das SEM den Asylvorbringen des Beschwerdeführers zu Recht die flüchtlingsrechtliche Relevanz abgesprochen hat. Diesbezüglich kann zwecks Vermeidung von Wiederholungen vorweg auf die zutreffen- den Erwägungen in der angefochtenen Verfügung und die vorstehende Zu- sammenfassung derselben verwiesen werden (vgl. Bst. D). In seinen Ver- nehmlassungen hat sich das SEM zudem mit den im Rahmen des Be- schwerdeverfahrens erhobenen Einwänden befasst und im Einzelnen überzeugend dargelegt, weshalb diese nicht geeignet seien, seinen Stand- punkt zu ändern. An dieser Stelle kann ebenfalls auf die entsprechenden Ausführungen in den Vernehmlassungen vom 11. Oktober 2022 und vom 21. April 2023 verwiesen werden (vgl. Bst. J und M). Die Einwände in der Beschwerde und in den weiteren Eingaben sind nicht geeignet um hinsicht- lich der Frage der Flüchtlingseigenschaft zu einer von derjenigen des SEM abweichenden Einschätzung der Vorbringen des Beschwerdeführers zu gelangen.</w:t>
      </w:r>
    </w:p>
    <w:p>
      <w:r>
        <w:t>D-3129/2022 Seite 27</w:t>
      </w:r>
    </w:p>
    <w:p>
      <w:r>
        <w:rPr>
          <w:b/>
        </w:rPr>
        <w:t>E. 5.2</w:t>
      </w:r>
    </w:p>
    <w:p>
      <w:r>
        <w:t>Aufgrund der Akten ist davon auszugehen, dass der Vater – schon in den 80er Jahren – sowie die älteren Brüder des Beschwerdeführers, D._______, E._______ und F._______, politisch aktiv waren beziehungs- weise sind und in der Vergangenheit von Verfolgungsmassnahmen durch die türkischen Behörden betroffen waren. Hinsichtlich der geltend gemach- ten und im Rahmen des Beschwerdeverfahrens mehrfach angesproche- nen Gewalt der Behörden in Form von Belästigungen und Bedrohungen während Hausdurchsuchungen, Verhaftungen und Razzien, die der Be- schwerdeführer zuhause als Mitglied der Familie Q._______ im Zusam- menhang mit den gegen seine Brüder gerichteten behördlichen Massnah- men miterlebt habe, ist festzuhalten, dass er selbst nicht Zielperson der- selben war und diese Ereignisse für ihn persönlich nicht mit Übergriffen verbunden waren, die eine Intensität aufweisen, um als ernsthafte Nach- teile im Sinne von Art. 3 Abs. 2 AsylG eingestuft zu werden. Daran ändert auch der Einwand in der Beschwerde nichts, die Anforderungen an die In- tensität von erlittenen Nachteilen seien bei Kindern und Jugendlichen tiefer anzusetzen als bei erwachsenen Personen. Der Beschwerdeführer hielt sich bis zu seiner Ausreise im Jahr 2022 am Wohnort seiner Familie auf. Es wäre den Behörden mithin ohne weiteres möglich gewesen, gegen ihn vorzugehen, wenn sie dazu – etwa aufgrund seines persönlichen Engage- ments für die HDP oder seiner Teilnahmen an Newroz-Feierlichkeiten – Anlass gehabt hätten. Es bestehen jedoch keine konkreten Anhaltspunkte, die den Schluss nahelegen, dass die Behörden zum Zeitpunkt der Ausreise tatsächlich beabsichtigt hätten, aufgrund seiner politischen Aktivitäten be- ziehungsweise jener seiner Brüder gegen ihn persönlich vorzugehen. An dieser Einschätzung ändern auch die mit der Replik vom 16. November 2022 eingereichten Screenshots nichts. Auf diesen ist weder der Be- schwerdeführer als Person klar zu erkennen, noch ist zweifelsfrei ersicht- lich, ob tatsächlich eine Person von der Polizei verhaftet wird, und – wie in der Replik eingeräumt wird – bleibt auch offen, wann sich die auf den Screenshots festgehaltene Szenerie zugetragen haben soll. Die angeblich ersichtliche Verhaftung lässt sich auch kaum mit seinen Angaben in den Befragungen beim SEM in Einklang bringen. So erklärte er bei der EB UMA vom 20. Mai 2022, er sei 2017 bei einer Hausdurchsuchung festgenom- men und anschliessend dazu angehalten worden, im Parteigebäude der HDP zu spionieren (vgl. SEM-act. […]-18/8 Ziff. 7.01). Bei der Anhörung zu den Asylgründen vom 7. Juni 2022 gab er sodann zu Protokoll, er sei – dies im Widerspruch zur Darstellung bei der EB UMA – auf dem Weg zur Arbeit verschleppt worden (vgl. SEM-act. […]-24/21 F73). Männer, die gesagt hät- ten, sie seien Polizisten, hätten ihn gezwungen, in ein Auto einzusteigen. Nach 30 bis 40 Minuten Fahrzeit hätten sie bei einem Haus angehalten.</w:t>
      </w:r>
    </w:p>
    <w:p>
      <w:r>
        <w:t>D-3129/2022 Seite 28 Dort sei er in einen Raum geführt worden, wo sie mit ihm gesprochen und ihn dazu aufgefordert hätten, für sie als Agent tätig zu sein. Als er sich ge- weigert habe dies zu tun, hätten sie ihm gedroht und ihm gesagt: «Jetzt hast du es verloren. Wir können jetzt nichts mehr für dich machen. Wir werden ständig hinter dir her sein.» Dann hätten sie ihn gehen lassen be- ziehungsweise hätten ihn in die Stadt zurückgefahren. Die Frage, ob er persönlich nochmals Probleme gehabt habe, nachdem man ihn habe ge- hen lassen, verneinte der Beschwerdeführer ebenso wie die Frage, ob er die Männer später nochmals gesehen oder von ihnen gehört habe (vgl. SEM-act. […]-24/21 F74 ff. und F111 ff.). Von weiteren Verhaftungen be- richtete der Beschwerdeführer anlässlich der Befragungen nicht, insbeson- dere erwähnte er nie, dass er neben dem Geschäft, in dem er gearbeitet habe, von der Polizei (ein weiteres Mal) festgenommen worden sei, wes- halb die angeblich auf den Screenshots ersichtliche (weitere) Verhaftung nicht glaubhaft ist. Wie das SEM im Weiteren zutreffend festhält, steht das Vorbringen des Beschwerdeführers, er sei im Jahr 2017 von Polizisten ver- schleppt und aufgefordert worden, im Parteigebäude der HDP zu spionie- ren, zudem offensichtlich in keinem Kausalzusammenhang mit seiner erst im Jahr 2022 erfolgten Ausreise, zumal er selbst ausdrücklich verneinte, dass er nach seiner Verschleppung nochmals Probleme gehabt habe (vgl. SEM-act. […]-24/21 F109 f.). Dieses Vorbringen ist deshalb aus flüchtlings- rechtlicher Sicht nicht (mehr) relevant. An dieser Einschätzung ändern auch die konstruiert wirkenden anderslautenden Ausführungen in der Be- schwerde nichts. Es ist in diesem Zusammenhang ergänzend anzufügen, dass die Asylgewährung nicht der Genugtuung für in der Vergangenheit erlittenes Unrecht, sondern dem Schutz vor künftiger Verfolgung dient (vgl. etwas das Urteil des BVGer E-2426/2020 vom 5. Juni 2024 E. 7.1; WALTER KÄLIN, Grundriss des Asylverfahrens, Basel/Frankfurt a. M. 1990, S. 127). Schliesslich ist zwar nachvollziehbar, dass die Erlebnisse mit den Behör- den für den damals noch sehr jungen Beschwerdeführer bedrohlich und belastend waren. Ob Eingriffe in asylrechtlich geschützte Rechtsgüter, die – wie vorliegend – für sich allein betrachtet wegen ihrer geringen Intensität keine ernsthafte Nachteile darstellen, aufgrund ihrer Art, Dauer oder Wie- derholung für die betroffene Person gesamthaft betrachtet einen psychi- schen Druck bewirken, der ihr einen weiteren Verbleib im Heimatstaat un- ter menschenwürdigen Umständen verunmöglicht, beurteilt sich jedoch nicht allein danach, wie die betroffene Person ihre Situation subjektiv er- lebt, sondern danach, ob aufgrund der tatsächlichen Umstände auch für Aussenstehende nachvollziehbar ist, dass der psychische Druck unerträg- lich geworden ist (vgl. dazu CONSTANTIN HRUSCHKA in: Spescha et al. (Hrsg.), Kommentar zum Migrationsrecht, 5. Aufl. 2019, Art. 3 AsylG N. 9,</w:t>
      </w:r>
    </w:p>
    <w:p>
      <w:r>
        <w:t>D-3129/2022 Seite 29 Schweizerische Flüchtlingshilfe SFH (Hrsg.), Handbuch zum Asyl- und Wegweisungsverfahren, 3. Aufl. 2021; S. 190 f., BVGE 2014/29 E. 4.3 f.). Die damalige Lebenssituation des Beschwerdeführers erscheint indessen – ohne seine Erlebnisse verharmlosen zu wollen – objektiv betrachtet nicht derart ausweglos, dass geschlossen werden müsste, ein menschenwürdi- ges Leben sei ihm schlicht nicht mehr möglich gewesen. Es ist in diesem Zusammenhang darauf hinzuweisen, dass seine Geschwister – mit Aus- nahme von E._______ – offenbar alle nach wie vor in der Türkei leben. Mithin ergibt sich, dass der Beschwerdeführer zum Zeitpunkt seiner Aus- reise von flüchtlingsrechtlich relevanten Massnahmen nicht unmittelbar be- troffen war oder solche in absehbarer Zukunft mit erheblicher Wahrschein- lichkeit befürchten musste.</w:t>
      </w:r>
    </w:p>
    <w:p>
      <w:r>
        <w:rPr>
          <w:b/>
        </w:rPr>
        <w:t>E. 5.3</w:t>
      </w:r>
    </w:p>
    <w:p>
      <w:r>
        <w:t>Hinsichtlich der in der Eingabe vom 23. September 2022 geltend ge- machten Ereignisse, die sich nach der Ausreise des Beschwerdeführers aus der Türkei am 26. oder 27. August 2022 und am 4. September 2022 zugetragen haben sollen (vgl. Bst. I), ist vorweg auf die überzeugenden Erwägungen des SEM in der Vernehmlassung vom 11. Oktober 2022 zu verweisen. Es liegen tatsächlich keine offiziellen Dokumente vor, die bele- gen könnten, dass der Beschwerdeführer zum damaligen Zeitpunkt von seinen heimatlichen Behörden gesucht worden ist und es ist auch nicht ersichtlich, weshalb sie ihn nicht formell vorgeladen haben, sollten sie an seiner Aussage tatsächlich interessiert gewesen sein. Ebenso zutreffend hält das SEM zudem fest, aus dem Umstand, dass die Polizei sich beim Vater nach dessen Bruder O._______ erkundigt haben soll, könne nicht ohne Weiteres geschlossen werden, dass der Beschwerdeführer in der Türkei einer asylbeachtlichen Reflexverfolgung ausgesetzt sei. Im Übrigen ist hinsichtlich der Frage einer allfälligen Reflexverfolgung des Beschwer- deführers der Beizug der Akten von O._______ nicht erforderlich, da im Rahmen des Beschwerdeverfahrens keine konkreten, über blosse Mut- massungen hinausgehende Argumente vorgetragen werden, welche hin- sichtlich der Wahrscheinlichkeit einer Reflexverfolgung des Beschwerde- führers zu einer von derjenigen des SEM – welches die Akten des Bruders für die Entscheidfindung beigezogen hat – abweichenden Beurteilung füh- ren könnte. Der entsprechende Antrag in der Replik vom 13. Mai 2023 wird abgewiesen.</w:t>
      </w:r>
    </w:p>
    <w:p>
      <w:r>
        <w:rPr>
          <w:b/>
        </w:rPr>
        <w:t>E. 5.4</w:t>
      </w:r>
    </w:p>
    <w:p>
      <w:r>
        <w:t>In der Replik vom 16. November 2022 wird weiter geltend gemacht, der Beschwerdeführer sei nach seiner Ausreise Ende (…)/Anfang (…) 2022 von der Polizei im Elternhaus von der Polizei gesucht worden und am (…)</w:t>
      </w:r>
    </w:p>
    <w:p>
      <w:r>
        <w:t>D-3129/2022 Seite 30 habe erneut eine Razzia in seinem Elternhaus stattgefunden. Seinen Fa- milienmitgliedern sei mitgeteilt worden, der Beschwerdeführer habe sich bei der Polizei zu melden, um eine Aussage zu machen. Es sei eine Vorla- dung der Staatsanwaltschaft C._______ zuhanden des Beschwerdefüh- rers übergeben worden, gemäss welcher er sich am (…) 2022 bei der Po- lizeistation P._______ zu melden habe, weil gegen ihn Ermittlungen einge- leitet worden seien. Da er dieser Aufforderung nicht nachgekommen sei, sei in der Folge am (…) 2022 durch das (…). Friedensstrafgericht C._______ ein Haftbefehl gegen ihn ausgestellt worden. Darin werde dem Beschwerdeführer Beleidigung des Präsidenten vorgeworfen, Tatdatum (…) 2022. Aus den gleichzeitig eingereichten Unterlagen geht denn auch hervor, dass gegen den Beschwerdeführer tatsächlich ein Ermittlungsver- fahren wegen mutmasslicher Beleidigung des Präsidenten eingeleitet wor- den ist. Diesbezüglich hat das SEM in der Vernehmlassung vom 21. April 2023 jedoch zutreffend und in Einklang mit der Rechtsprechung des Bun- desverwaltungsgerichts dargelegt (vgl. Bst. M), weshalb diesem flücht- lingsrechtlich keine Bedeutung beigemessen werden kann. Es ist diesbe- züglich auf das zur Publikation vorgesehene Referenzurteil E-4103/2024 vom 8. November 2024 zu verweisen, in dem das Bundesverwaltungsge- richt festgestellt hat, dass staatsanwaltschaftliche Ermittlungsverfahren wegen Präsidentenbeleidigung (Art. 299 tSTGB) keine begründete Furcht vor Verfolgungsmassnahmen gemäss Art. 3 AsylG zu begründen vermö- gen (vgl. a.a.O. E. 8). Die Ausführungen zum türkischen Strafverfahren in den Eingaben vom 12. Mai 2023 und vom 30. Januar 2024 führen zu keiner anderen Einschätzung. Es ist im Übrigen mit dem SEM festzuhalten, dass der Beschwerdeführer nicht vorbestraft ist, aufgrund seines eigenen politi- schen Engagements über kein herausragendes politisches Profil verfügt und auch nicht ersichtlich ist, dass er im Zusammenhang mit den politi- schen Aktivitäten seiner älteren Brüder die Aufmerksamkeit der Behörden auf sich gezogen hat. Es ist daher nicht davon auszugehen, dass das ge- gen ihn in der Türkei eingeleitete Ermittlungsverfahren für ihn flüchtlings- rechtlich relevante Konsequenzen nach sich ziehen wird. Es ist diesbezüg- lich erneut darauf hinzuweisen, dass begründete Furcht vor Verfolgung nur dann angenommen werden kann, wenn hinreichend Anlass zur Annahme besteht, die Verfolgung werde sich mit beachtlicher Wahrscheinlichkeit und in absehbarer Zukunft verwirklichen – eine bloss entfernte Möglichkeit künftiger Verfolgung genügt nicht (vgl. BVGE 2011/51 E. 6.2).</w:t>
      </w:r>
    </w:p>
    <w:p>
      <w:r>
        <w:rPr>
          <w:b/>
        </w:rPr>
        <w:t>E. 5.5</w:t>
      </w:r>
    </w:p>
    <w:p>
      <w:r>
        <w:t>Im nacheingereichten Schreiben der Anwältin K._______ vom 22. Juni 2022 wird schliesslich erstmals die Befürchtung geäussert, der Beschwer-</w:t>
      </w:r>
    </w:p>
    <w:p>
      <w:r>
        <w:t>D-3129/2022 Seite 31 deführer könnte bei einer Rückkehr in die Türkei in den Militärdienst einge- zogen werden. Diesbezüglich hält das SEM in seiner Vernehmlassung vom 11. Oktober 2022 zu Recht fest, dass nicht feststehe, ob er überhaupt als militärdiensttauglich eingestuft würde und es ausserdem das legitime Recht eines Staates sei, seine Bürger zum Militärdienst einzuberufen. Die Rekrutierung für den Militärdienst erfolgt in der Türkei im Übrigen einzig aufgrund der Staatsangehörigkeit und des Jahrgangs des Betroffenen. Es ist auch nicht bekannt, dass Kurden speziell gegen Angehörige der eige- nen Ethnie eingesetzt würden. Schliesslich ist in diesem Zusammenhang – neben der Möglichkeit des finanziellen Wehrpflichtersatzes – darauf hin- zuweisen, dass eine allfällige Bestrafung im Fall der Verweigerung der mi- litärischen Dienstpflicht grundsätzlich rechtsstaatlich legitim und somit flüchtlingsrechtlich irrelevant wäre (vgl. die Urteile des BVGer E-4142/2024 vom 3. Oktober 2024 E. 5.5 und E-3694/2024 vom 20. Juni 2024 E. 6.3).</w:t>
      </w:r>
    </w:p>
    <w:p>
      <w:r>
        <w:rPr>
          <w:b/>
        </w:rPr>
        <w:t>E. 5.6</w:t>
      </w:r>
    </w:p>
    <w:p>
      <w:r>
        <w:t>Zusammenfassend ist festzustellen, dass der Beschwerdeführer aus einer Familie stammt, deren Angehörige teilweise Probleme mit den türki- schen Behörden gehabt haben. Er selber wurde jedoch weder wegen sei- nes eigenen politischen Engagements noch der politischen Aktivitäten sei- ner Brüder vorgeladen oder sonst wie konkret behelligt. Aufgrund seiner Vorbringen ist nicht davon auszugehen, dass er im Ausreisezeitpunkt im Fokus der türkischen Behörden stand und eine begründete Furcht vor einer Verfolgung im Sinne von Art. 3 AsylG hatte. Selbst bei der in der im Rah- men des Beschwerdeverfahrens geforderten Gesamtbetrachtung ist nicht ersichtlich, dass der Beschwerdeführer in der Vergangenheit ernsthafte Nachteile erlitten oder unter einem unerträglichen psychischen Druck ge- litten hat, der ihm ein menschenwürdiges Leben in der Türkei objektiv be- trachtet verunmöglicht hätte oder im Falle der Rückkehr verunmöglichen würde. Auch aufgrund des gegen den Beschwerdeführer eingeleiteten Er- mittlungsverfahren wegen Beleidigung des Präsidenten (Art. 299 tSTGB) oder auf einer möglichen Einberufung in den Militärdienst lässt sich nicht darauf schliessen, dass der Beschwerdeführer im Falle der Rückkehr in die Türkei mit erheblicher Wahrscheinlichkeit flüchtlingsrechtlich relevante Konsequenzen zu befürchten hat. Er vermag mithin keine Verfolgung im Sinne von Art. 3 AsylG nachzuweisen oder zumindest glaubhaft zu ma- chen. Das SEM hat die Flüchtlingseigenschaft des Beschwerdeführers demnach zu Recht verneint und sein Asylgesuch abgelehnt.</w:t>
      </w:r>
    </w:p>
    <w:p>
      <w:r>
        <w:t>D-3129/2022 Seite 32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w:t>
      </w:r>
    </w:p>
    <w:p>
      <w:r>
        <w:t>D-3129/2022 Seite 33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 zen im Südosten des Landes und der Entwicklungen nach dem versuchten Militärputsch im Juli 2016 gemäss konstanter Praxis des Bundesverwal- tungsgerichts nicht von einer Situation allgemeiner Gewalt oder von bür- gerkriegsähnlichen Verhältnissen in der Türkei – auch nicht für Angehörige</w:t>
      </w:r>
    </w:p>
    <w:p>
      <w:r>
        <w:t>D-3129/2022 Seite 34 der kurdischen Ethnie – auszugehen ist. Dies gilt auch für die kurdisch ge- prägten Provinzen im Südosten des Landes wie etwa auch für C._______, der Heimatprovinz des Beschwerdeführers (vgl. dazu das zur Publikation vorgesehene Referenzurteil des BVGer E-4103/2024 vom 8. November 2024 E. 13 m.w.H.).</w:t>
      </w:r>
    </w:p>
    <w:p>
      <w:r>
        <w:rPr>
          <w:b/>
        </w:rPr>
        <w:t>E. 7.3.2.2</w:t>
      </w:r>
    </w:p>
    <w:p>
      <w:r>
        <w:t>Die verheerenden Auswirkungen der Erdbeben im Südosten der Türkei vom 6. Februar 2023 vermögen ebenfalls keine generelle Unzumut- barkeit des Wegweisungsvollzugs von abgewiesenen asylsuchenden Per- sonen in die elf hauptsächlich betroffenen Provinzen Adana, Adiyaman, Diyarbakir, Elazig, Gaziantep, Hatay, Kahramanmaras, Kilis, Malatya, Os- maniye und Sanliurfa, zu begründen. Die Beurteilung der Zumutbarkeit des Vollzugs von Wegweisungen in das betroffene Gebiet ist im Rahmen einer einzelfallweisen Prüfung der individuellen Lebenssituation der Betroffenen vorzunehmen, wobei der Situation vulnerabler Personen, insbesondere ge- brechlicher, behinderter (oder sonst wie beeinträchtigter) sowie chronisch kranker Menschen gebührend Rechnung zu tragen ist (vgl. das Referenz- urteil des BVGer E-4103/2024 vom 8. November 2024 E. 10 und E. 11). Der Beschwerdeführer hatte seinen letzten Wohnsitz in der Stadt C._______, die vom Erdbeben vom 6. Februar 2023 und den Nachbeben stark betroffen worden war. In der Replik vom 12. Mai 2023 wird geltend gemacht, dass das Haus, in welchem seine Familie – und bis zu seiner Ausreise er selbst – gewohnt habe, völlig zerstört worden sei. Seine Fami- lienmitglieder seien zwischenzeitlich in den Dörfern bei Verwandten unter- gekommen. Diesbezüglich ist festzuhalten, dass der Beschwerdeführer bis heute keine Beweismittel eingereicht hat, welche belegen, dass das Haus der Familie durch die Erdbeben zerstört wurde und dieses bis heute nicht hat instand gestellt werden können. Ungeachtet dessen kann aufgrund der diesbezüglichen Erklärung in der Replik jedoch davon ausgegangen wer- den, dass seine Familienangehörigen nach den Erdbeben bei Verwandten in umliegenden Dörfern untergekommen sind. Weshalb nicht auch er vom solidarischen Verhalten innerhalb seiner Verwandtschaft profitieren und sich ebenfalls bei Verwandten einlogieren könnte, falls das angestammte Haus der Familie in C._______ nicht mehr hat instand gestellt werden kön- nen beziehungsweise seine Familie inzwischen keine andere Wohngele- genheit gefunden hat, in der auch er unterkommen könnte, ist nicht ersicht- lich. Das SEM hat in der angefochtenen Verfügung sodann zutreffend da- rauf hingewiesen, der – heute (…)jährige – Beschwerdeführer sei jung, er habe die Schule bis zur achten Klasse besucht, er könne bereits in ver- schiedenen Bereichen Berufserfahrung vorweisen und er verfüge nebst</w:t>
      </w:r>
    </w:p>
    <w:p>
      <w:r>
        <w:t>D-3129/2022 Seite 35 seinen Eltern und Geschwistern über weitere Verwandte in der Türkei so- wie im Ausland und könne bei einer Rückkehr auf die Unterstützung seiner Familie und Verwandten zurückgreifen. Was schliesslich die geltend gemachten psychischen Probleme betrifft, ergibt sich aus den in den Akten liegenden ärztlichen Kurzberichten der (…) vom (…) 2022 beziehungsweise vom (…) 2022, dass beim Beschwer- deführer eine Anpassungsstörung mit Differentialdiagnose und eine Anpas- sungsstörung auf einer depressiven Episode diagnostiziert wurde. Wie das SEM in der angefochtenen Verfügung zutreffend festhält, ist Unzumutbar- keit des Wegweisungsvollzugs aus medizinischen Gründen jedoch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Davon kann im Falle des Beschwerdeführers nicht ausgegangen werden. Aufgrund der Diagnosen leidet der Beschwer- deführer nicht an psychischen Problemen, welche in der Türkei, wo lan- desweit psychiatrisch-psychologische Einrichtungen sowohl zur stationä- ren als auch zur ambulanten Behandlung sowie moderne Psychophar- maka zur Verfügung stehen, nicht behandelt werden können (vgl. etwa die Urteile des BVGer D-1633/2024 vom 22. November 2024 E. 8.4.4, E- 7042/2023 vom 29. Oktober 2024 E. 9.4.3, E-5134/2024 vom 17. Oktober 2024 E. 10.3.2). Es ist in diesem Zusammenhang ergänzend darauf hinzu- weisen, dass in der Replik vom 12. Mai 2023 geltend gemacht wurde, der Beschwerdeführer sei zwischenzeitlich in psychiatrischer Behandlung und es werde ein ärztlicher Bericht nachgereicht (vgl. Bst. N.c). Bis heute ist beim Bundesverwaltungsgericht jedoch kein entsprechender Bericht ein- gegangen, weshalb nicht belegt ist, dass sich der Beschwerdeführer tat- sächlich in psychiatrischer Behandlung befindet beziehungsweise er einer solchen bedarf.</w:t>
      </w:r>
    </w:p>
    <w:p>
      <w:r>
        <w:rPr>
          <w:b/>
        </w:rPr>
        <w:t>E. 7.3.3</w:t>
      </w:r>
    </w:p>
    <w:p>
      <w:r>
        <w:t>Zusammenfassend ergibt sich, dass nicht davon auszugehen ist, der Beschwerdeführer gerate bei einer Rückkehr in sein Heimatland aus wirt-</w:t>
      </w:r>
    </w:p>
    <w:p>
      <w:r>
        <w:t>D-3129/2022 Seite 36 schaftlichen, sozialen oder gesundheitlichen Gründen in eine existenz- bedrohende Notlage. Der Vollzug der Wegweisung erweist sich mithin nicht als unzumutbar.</w:t>
      </w:r>
    </w:p>
    <w:p>
      <w:r>
        <w:rPr>
          <w:b/>
        </w:rPr>
        <w:t>E. 7.4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Prozessführung mit Verfügung vom 9. September 2022 gutgeheissen wurde, und sich an den diesbezüglichen Voraussetzungen nichts geändert hat, sind keine Verfahrenskosten zu erheben. (Dispositiv nächste Seite)</w:t>
      </w:r>
    </w:p>
    <w:p>
      <w:r>
        <w:t>D-3129/2022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