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D-3127/2025 vom 28. März 2025</w:t>
      </w:r>
    </w:p>
    <w:p>
      <w:r>
        <w:t>Bundesverwaltungsgericht, 2025-03-28, DE</w:t>
      </w:r>
    </w:p>
    <w:p>
      <w:r>
        <w:rPr>
          <w:b/>
        </w:rPr>
        <w:t xml:space="preserve">Quelle: </w:t>
      </w:r>
      <w:r>
        <w:t>https://mcp.opencaselaw.ch/entscheid/bvger_D-3127_2025_d20250328</w:t>
      </w:r>
    </w:p>
    <w:p>
      <w:r>
        <w:t>FR: TAF D-3127/2025 du 28 mars 2025</w:t>
      </w:r>
    </w:p>
    <w:p>
      <w:r>
        <w:t>IT: TAF D-3127/2025 del 28 marzo 2025</w:t>
      </w:r>
    </w:p>
    <w:p>
      <w:pPr>
        <w:pStyle w:val="Heading2"/>
      </w:pPr>
      <w:r>
        <w:t>Regeste</w:t>
      </w:r>
    </w:p>
    <w:p>
      <w:r>
        <w:t>Vollzug der Wegweisung | Vollzug der Wegweisung; Verfügung des SEM vom 28.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w:t>
      </w:r>
    </w:p>
    <w:p>
      <w:r>
        <w:t>D-3127/2025 Seite 6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1.3</w:t>
      </w:r>
    </w:p>
    <w:p>
      <w:r>
        <w:t>Angesichts der familiären Verbindung wird das Verfahren mit den Be- schwerdeverfahren von D._______ (D-3370/2025) und C._______ (D- 3383/205) antragsgemäss koordiniert behandelt. Die Urteile ergehen zeit- gleich und mit demselben Spruchgremium.</w:t>
      </w:r>
    </w:p>
    <w:p>
      <w:r>
        <w:rPr>
          <w:b/>
        </w:rPr>
        <w:t>E. 2</w:t>
      </w:r>
    </w:p>
    <w:p>
      <w:r>
        <w:t>Hinsichtlich des Prozessgegenstands ergibt sich aus den Beschwerdean- trägen und deren Begründung, dass sich die Beschwerde ausschliesslich gegen den von der Vorinstanz angeordneten Vollzug der Wegweisung rich- tet. Die Verneinung der Flüchtlingseigenschaft, die Ablehnung der Asylge- suche der Beschwerdeführenden und die Anordnung der Wegweisung aus der Schweiz sind mangels Anfechtung in Rechtskraft erwachsen und bilden nicht Gegenstand des Verfahrens. Es ist somit einzig zu prüfen, ob das SEM die Durchführbarkeit des Vollzugs der Wegweisung der Beschwerde- führenden zu Recht bejaht hat.</w:t>
      </w:r>
    </w:p>
    <w:p>
      <w:r>
        <w:rPr>
          <w:b/>
        </w:rPr>
        <w:t>E. 3</w:t>
      </w:r>
    </w:p>
    <w:p>
      <w:r>
        <w:t>Die Kognition des Bundesverwaltungsgerichts und die zulässigen Rügen richten sich im Bereich des Ausländerrechts nach Art. 49 VwVG (vgl. BVGE 2014/26 E. 5).</w:t>
      </w:r>
    </w:p>
    <w:p>
      <w:r>
        <w:rPr>
          <w:b/>
        </w:rPr>
        <w:t>E. 4</w:t>
      </w:r>
    </w:p>
    <w:p>
      <w:r>
        <w:t>Wie nachstehend aufgezeigt wird, handelt es sich vorliegend um eine of- fensichtlich unbegründete Beschwerde. Angesichts der koordinierten Ver- fahrensbehandlung (vgl. E. 1.3) wird über die Beschwerde jedoch nicht in einzelrichterlicher Zuständigkeit mit Zustimmung eines zweiten Richters beziehungsweise einer zweiten Richterin entschieden (Art. 111 Bst. e AsylG), sondern im ordentlichen Spruchgremium. Gestützt auf Art. 111a Abs. 1 AsylG wurde auf die Durchführung eines Schriftenwechsels verzich- tet.</w:t>
      </w:r>
    </w:p>
    <w:p>
      <w:r>
        <w:rPr>
          <w:b/>
        </w:rPr>
        <w:t>E. 5.1</w:t>
      </w:r>
    </w:p>
    <w:p>
      <w:r>
        <w:t>Ist der Vollzug der Wegweisung nicht zulässig, nicht zumutbar oder nicht möglich, so regelt das SEM das Anwesenheitsverhältnis nach den</w:t>
      </w:r>
    </w:p>
    <w:p>
      <w:r>
        <w:t>D-3127/2025 Seite 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Von den Beschwerdeführenden wird weder eine Unzulässigkeit be- hauptet, noch ergeben sich entsprechende Hinweise aus den Akten.</w:t>
      </w:r>
    </w:p>
    <w:p>
      <w:r>
        <w:rPr>
          <w:b/>
        </w:rPr>
        <w:t>E. 5.2.2</w:t>
      </w:r>
    </w:p>
    <w:p>
      <w:r>
        <w:t>Das SEM hat mit Verfügung vom 28. März 2025 rechtskräftig festge- stellt, dass die Beschwerdeführenden die Flüchtlingseigenschaft nicht er- füllen. Das in Art. 5 AsylG verankerte Prinzip des flüchtlingsrechtlichen Non-Refoulement und das flüchtlingsrechtliche Rückschiebungsverbot von Art. 33 Abs. 1 FK sind folglich nicht anwendbar. Sodann sind keine Anhalts- punkte für eine in Georgien drohende menschenrechtswidrige Behandlung im Sinne von Art. 25 Abs. 3 BV und von Art. 3 FoK ersichtlich. Auch die dortige allgemeine Menschenrechtssituation lässt den Wegweisungsvoll- zug nicht als unzulässig erscheinen. Der Vollzug ist somit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ausserdem das Kindeswohl einen zu beachtenden Gesichtspunkt. Wird eine konkrete Gefährdung festgestellt, ist – unter Vorbehalt von Art. 83 Abs. 7 AIG – die vorläufige Aufnahme zu gewähren.</w:t>
      </w:r>
    </w:p>
    <w:p>
      <w:r>
        <w:rPr>
          <w:b/>
        </w:rPr>
        <w:t>E. 5.3.1</w:t>
      </w:r>
    </w:p>
    <w:p>
      <w:r>
        <w:t>Das SEM erachtet den Vollzug der Wegweisung der Beschwerdefüh- renden als zumutbar. Es wird auf die entsprechenden ausführlichen Erwä- gungen in der Verfügung verwiesen (vgl. Verfügung vom 28. März 2025 III/Ziff. 2 [S. 7-10]).</w:t>
      </w:r>
    </w:p>
    <w:p>
      <w:r>
        <w:t>D-3127/2025 Seite 8</w:t>
      </w:r>
    </w:p>
    <w:p>
      <w:r>
        <w:rPr>
          <w:b/>
        </w:rPr>
        <w:t>E. 5.3.2</w:t>
      </w:r>
    </w:p>
    <w:p>
      <w:r>
        <w:t>Die Beschwerdeführerin macht geltend, der Wegweisungsvollzug sei nicht zumutbar. Sie bringt in den Beschwerdeeingaben zusammengefasst vor, sie habe vom georgischen Sozialdienst zwar Unterstützung erhalten, aber der Betrag von monatlich 220 bis 270 Lari pro Person habe nicht aus- gereicht, um die medizinischen Ausgaben für sich und B._______ zu de- cken. Sie habe in Georgien kein tragfähiges Beziehungsnetz. Ihre Schwes- ter J._______ sei mittlerweile in M._______ emigriert und zur Freundin der Mutter, bei der sie vor der Ausreise gewohnt hätten, habe sie keinen Kon- takt mehr. Ihr Bruder studiere in K._______ und könne sie nicht finanziell unterstützen. Ohne Unterstützung bei der Kinderbetreuung sei für sie als alleinerziehende Mutter eine Rückkehr ins Berufsleben praktisch ausge- schlossen. Zur Behandlung der (…) von B._______ würden die hiesigen Ärzte den Wirkstoff (…) empfehlen, welcher in Georgien nicht vorhanden sei. Therapeutische Behandlungen seien dort zwar möglich, aber ein rein psychotherapeutischer Ansatz ohne Medikation sei weniger erfolgverspre- chend als eine kombinierte Therapie. Zudem seien therapeutische Einrich- tungen vor allem in Städten wie Tiflis zu finden, wo die Mietkosten hoch seien. Es könne nicht ohne Weiteres davon ausgegangen werden, dass es ihr ohne soziales Netzwerk und ausreichende finanzielle Mittel möglich sein würde, sich in einer Stadt wie Tiflis oder Kutaissi niederzulassen und dort eine Existenz aufzubauen. Das «Universal Health Care Program» (UHCP) decke medizinische Basisleistungen ab. Bei Leistungen, die er- stattet würden, würden zudem Höchstgrenzen gelten. Bei einer Rückkehr nach Georgien wäre sie zudem erheblich psychisch belastet. Ein Gefühl des Scheiterns würde das Risiko einer erneuten depressiven Episode und suizidaler Gedanken erhöhen. Schliesslich sei die familiäre Abhängigkeit nicht weiter geprüft worden. Ihre Mutter leide unter depressiven Sympto- men, was sie bei der Betreuung von C._______ einschränke. Sie (die Be- schwerdeführerin) unterstütze C._______ hierzulande bei Terminen und Übersetzungen. Sie engagiere sich auch ehrenamtlich. B._______ sei in das hiesige Schulsetting gut integriert. Ein Wohnortswechsel würde eine emotionale Destabilisierung mit sich bringen.</w:t>
      </w:r>
    </w:p>
    <w:p>
      <w:r>
        <w:rPr>
          <w:b/>
        </w:rPr>
        <w:t>E. 5.3.3</w:t>
      </w:r>
    </w:p>
    <w:p>
      <w:r>
        <w:t>Eine Rückkehr nach Georgien gilt in der Regel als zumutbar (Art. 83 Abs. 5 AIG i.V.m. Anhang 2 der Asylverordnung 1 über Verfahrensfragen vom 11. August 1999, Stand 1. Januar 2024 [AsylV 1, SR 142.311]). Vor- liegend sind auch keine konkreten Anhaltspunkte dafür ersichtlich, dass die Beschwerdeführenden bei einer Rückkehr in ihr Heimatland aus individu- ellen Gründen in eine existenzbedrohende Situation geraten würden.</w:t>
      </w:r>
    </w:p>
    <w:p>
      <w:r>
        <w:t>D-3127/2025 Seite 9</w:t>
      </w:r>
    </w:p>
    <w:p>
      <w:r>
        <w:rPr>
          <w:b/>
        </w:rPr>
        <w:t>E. 5.3.3.1</w:t>
      </w:r>
    </w:p>
    <w:p>
      <w:r>
        <w:t>Die Beschwerdeführerin verfügt über eine sehr gute Ausbildung (Universitätsstudium […]), Arbeitserfahrung als (…) in einer (…) und Fremdsprachenkenntnisse (Englisch, Deutsch). Es wird nicht in Abrede ge- stellt, dass für einen alleinerziehenden Elternteil die Alltagsbewältigung mit der Koordinierung von Berufstätigkeit und Kinderbetreuung generell und im Besonderen mit einem Kind mit einer (…) herausfordernd ist. Laut der Be- schwerdeführerin hat B._______ vor der Ausreise aus Georgien aber be- reits den Kindergarten besucht. Mittlerweile ist er im schulpflichtigen Alter und folglich mehrere Stunden ausser Haus. In Bezug auf die bei B._______ diagnostizierte (…) (vgl. Berichte Kinder- und Jugendpsychiatrie L._______ vom 4. November 2024 und 12. November 2024 [SEM-Akte {…}-42 S. 7-10] sowie 6. Mai 2025 [Beschwerdeergänzung vom 12. Mai 2025 {Beilage 2}]) hat das SEM detailliert aufgezeigt, dass in Georgien Sonderunterricht für Kinder mit Beeinträchtigungen möglich ist und in lizen- zierten Schulen (bspw. in Tiflis und Kutaissi) auch Sondersettings im Sinne von Kleinklassen mit psychologischer Betreuung und persönlicher Beglei- tung der Kinder vorhanden sind, unter Kostenübernahme durch den Staat (vgl. Verfügung vom 28. März 2025 S. 9-10). Von der Beschwerdeführerin ist auch als alleinerziehender Mutter eines Kindes mit einer (…) zu erwar- ten, dass sie sich bei einer Rückkehr nach Georgien wieder eine Stelle sucht, und es darf davon ausgegangen werden, dass sie mit ihrem guten Bildungshintergrund und der vorzuweisenden Arbeitserfahrung in der Lage sein wird, ein Auskommen zu generieren. Ihre Angabe, Unterstützungsleis- tungen erhalten zu haben, und der am 20. Juni 2025 eingereichte entspre- chende Beleg zeigen zudem, dass sie Zugang zu den heimatlichen Sozi- albehörden hat. Es liegt an der Beschwerdeführerin, bei Bedarf wieder Un- terstützung bei den heimatlichen Behörden zu beantragen. Ebenso wäre es an ihr, vom Kindsvater – nötigenfalls mit anwaltlicher Hilfe – Unterhalts- zahlungen für B._______ einzufordern. Nachdem die Beschwerdeführerin – abgesehen von einem eineinhalbjährigen Aufenthalt in H._______ – ihr ganzes Leben in Georgien verbracht hat, ist anzunehmen, dass durchaus soziale Anknüpfungspunkt vorhanden sind, gerade in F._______, wo sie während des Studiums und erneut vor der Ausreise bereits mehrere Jahre gelebt habe und zuletzt von einer Freundin der Mutter mit Obdach und Geld unterstützt worden sei. Nachdem die Beschwerde von D._______ gegen die vom SEM verfügte Aufhebung der vorläufigen Aufnahme mit Urteil vom heutigen Tag abgewiesen wird, wird D._______ die Schweiz verlassen müssen. Folglich können die Beschwerdeführerin und ihre Mutter D._______ sich bei einer gemeinsamen Rückkehr nach Georgien auch ge- genseitig bei der Reintegration unterstützen.</w:t>
      </w:r>
    </w:p>
    <w:p>
      <w:r>
        <w:t>D-3127/2025 Seite 10</w:t>
      </w:r>
    </w:p>
    <w:p>
      <w:r>
        <w:rPr>
          <w:b/>
        </w:rPr>
        <w:t>E. 5.3.3.2</w:t>
      </w:r>
    </w:p>
    <w:p>
      <w:r>
        <w:t>Hinsichtlich der medizinischen Vorbringen ist darauf hinzuweisen, dass aus gesundheitlichen Gründen nur dann auf Unzumutbarkeit des Wegweisungsvollzugs im Sinne von Art. 83 Abs. 4 AIG geschlossen wer- den kann,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nicht auszugehen. Bei der Beschwerdeführerin wurden im September 2022 eine Anpassungs- störung mit depressiven Symptomen und eine mittelschwere depressive Episode diagnostiziert. Im Mai 2023 habe sie Lebensüberdrussgedanken gehegt, wobei sie sich von diesen habe distanzieren könne. Ihr wurden schlaffördernde und beruhigende Medikamente verschrieben und ihr Ge- sundheitszustand habe sich stabilisiert (vgl. zuletzt Bericht Ambulante Psy- chiatrie und Psychotherapie L._______ vom 29. November 2024 [SEM- Akte {…}-42 S. 3-6]). Georgien verfügt über ein gut qualifiziertes Gesund- heits- und Krankenversicherungssystem und psychische Erkrankungen sind dort adäquat behandelbar (vgl. etwa Urteile des BVGer D-1563/2024 vom 19. April 2024 E. 8.2 und D-1708/2020 vom 3. März 2022 E. 6.5). Es kann somit davon ausgegangen werden, dass die Beschwerdeführerin im Heimatland im Bedarfsfall adäquate medizinische Versorgung findet. Ihren Angaben zufolge war sie dort auch bereits wegen stressbedingter Depres- sionen in Behandlung, was zeigt, dass sie Zugang zum Gesundheitssys- tem hatte. Bezüglich der von ihr in der Beschwerde angetönten Angst vor dem Wiederkehren von Lebensüberdrussgedanken ist festzuhalten, dass vom Vollzug der Wegweisung gemäss konstanter Rechtsprechung nicht Abstand genommen wird, solange Massnahmen zwecks Verhütung der Umsetzung einer Suiziddrohung getroffen werden können. Dies scheint vorliegend bei allenfalls auftretenden suizidalen Tendenzen möglich. Dem</w:t>
      </w:r>
    </w:p>
    <w:p>
      <w:r>
        <w:t>D-3127/2025 Seite 11 Gesundheitszustand der Beschwerdeführerin ist bei der Vollzugsorganisa- tion mit angemessener Vorbereitung Rechnung zu tragen. Die Behandlung des bei B._______ im Säuglingsalter diagnostizierten (…) wurde vor mehreren Jahren erfolgreich abgeschlossen. Weitere diesbe- zügliche Nachkontrollen sind in Georgien möglich. Des Weiteren ergibt sich aus den Akten, dass B._______ hierzulande seit August 2023 in kinderpsy- chiatrischer Behandlung ist; diagnostiziert wurden eine ausgeprägte einfa- che (…), eine expressive (…) sowie eine nichtorganische (…) ([…]). Es wurde eine medikamentöse Behandlung mit dem Wirkstoff (…) implemen- tiert und die Weiterführung von Sonderbeschulung, psychiatrischer Beglei- tung, Psychoedukation, Gruppenangebot zur Stärkung sozialer Kompeten- zen und Zusammenarbeit mit Logopädie und Ergotherapie empfohlen (vgl. Berichte Kinder- und Jugendpsychiatrie L._______ vom 4. November 2024, 12. November 2024 [SEM-Akte {…}-42 S. 7-10] und 6. Mai 2025 [Beschwerdeergänzung vom 12. Mai 2025 {Beilage 2}]). Laut dem Bericht vom 6. Mai 2025 seien deutliche Lernfortschritte sichtbar. Gemäss Abklä- rungen des SEM verfolgt das georgische Gesundheitswesen bei (…) einen therapeutischen Ansatz ohne Verschreibung von Medikamenten mit dem Wirkstoff (…). Die therapeutische Behandlung umfasse u. a. die psycholo- gische Betreuung und Begleitung betroffener Kinder und die Zusammen- arbeit mit Physiotherapie, Ergotherapie und Logopädie. Nebst Sonderun- terricht seien auch Sondersettings in Kleinklassen möglich (vgl. ausführli- che Darlegung in der Verfügung vom 28. März 2025 S. 9-10). Somit ist auch hinsichtlich dieses Krankheitsbilds davon auszugehen, dass die me- dizinische (Weiter-)Versorgung von B._______ in Georgien möglich ist. So- weit die Beschwerdeführerin geltend macht, die (…) von B._______ sollte weiterhin in der Schweiz mittels kombinierter Therapie behandelt werden, ist festzuhalten, dass der EGMR grundsätzlich keinen Anspruch auf Ver- bleib in einem Konventionsstaat anerkennt, um weiterhin in den Genuss medizinischer Unterstützung zu kommen (vgl. Urteil vom 2. Mai 1997 i.S. D. gegen Vereinigtes Königreich), und es ist nicht davon auszugehen, B._______ wäre auf eine Behandlung angewiesen, die zwingend nur in der Schweiz gewährleistet werden könnte. Der Wunsch der Beschwerdeführe- rin auf eine (noch bessere) medizinische Betreuung ihres Sohnes in der Schweiz ist nicht entscheidend. Auch wenn im Heimatland ein anderer The- rapieansatz verfolgt wird und allenfalls gewisse Einbussen des Betreu- ungsstandards im Vergleich mit der Schweiz in Kauf zu nehmen sind, ver- mag dies nicht zur Unzumutbarkeit des Wegweisungsvollzugs zu führen. Hinsichtlich der Finanzierung einer notwendigen Behandlung hat das SEM zudem zutreffend auf das staatlich finanzierte allgemeine</w:t>
      </w:r>
    </w:p>
    <w:p>
      <w:r>
        <w:t>D-3127/2025 Seite 12 Gesundheitsprogramm UHCP und das Bestehen staatlicher Unterstüt- zungsangebote für Armutsbetroffene in Georgien hingewiesen. Des Weite- ren hat es auch bereits die Möglichkeit spezifischer medizinischer Rück- kehrhilfe erwähnt (Art. 93 Abs. 1 Bst. d AsylG). Diese kann durch Mitgabe benötigter Medikamente oder in Form von Beiträgen zur Durchführung ei- ner Behandlung oder der Ausrichtung einer Pauschale für medizinische Leistungen gewährt werden (Art. 75 der Asylverordnung 2 vom 11. August 1999 [AsylV 2, SR 142.312]).</w:t>
      </w:r>
    </w:p>
    <w:p>
      <w:r>
        <w:rPr>
          <w:b/>
        </w:rPr>
        <w:t>E. 5.3.3.3</w:t>
      </w:r>
    </w:p>
    <w:p>
      <w:r>
        <w:t>Auch unter Berücksichtigung des Kindeswohls ist der Wegwei- sungsvollzug vorliegend nicht unzumutbar. Bei der Auslegung von Art. 83 Abs. 4 AlG im Lichte von Art. 3 Abs. 1 des Übereinkommens vom 20. No- vember 1989 über die Rechte des Kindes (Kinderrechtskonvention, KRK, SR 0.107) sind unter dem Aspekt des Wohls des Kindes namentlich fol- gende Kriterien im Rahmen einer gesamtheitlichen Beurteilung von Bedeu- tung: Alter, Reife, Abhängigkeiten, Art (Nähe, Intensität, Tragfähigkeit) sei- ner Beziehungen, Eigenschaften seiner Bezugspersonen, Stand und Prog- nose bezüglich Entwicklung/Ausbildung sowie Grad der erfolgten Integra- tion bei einem längeren Aufenthalt in der Schweiz (vgl. BVGE 2015/30 E. 7.2 m.w.H.). B._______ ist erst (…) Jahre alt, hält sich noch nicht sehr lange in der Schweiz auf und es ist nicht von einer nennenswerten, dem Vollzug entgegenstehenden Integration auszugehen. Die wesentliche So- zialisierung ist in Georgien erfolgt. Dort hat B._______ bereits den Kinder- garten besucht und er ist mit der georgischen Sprache und Kultur vertraut. Aufgrund seines jungen Alters ist er in erster Linie an seiner Mutter orien- tiert und er kann mit ihr – seiner primären Bezugsperson – in sein Heimat- land zurückkehren. Aufgrund der Aktenlage und unter Verweis auf die vor- stehenden Ausführungen zur schulischen Integration und therapeutischen Behandlung von Kindern mit (…) in Georgien (vgl. E. 5.3.3.1 und 5.3.3.2) kann davon ausgegangen werden, dass die Zukunftsaussichten von B._______ im Heimatland intakt sind. In diesem Zusammenhang bleibt ab- schliessend anzumerken, dass aus der KRK kein Anspruch auf einen Auf- enthalt im Staat mit den für ein Kind vorteilhaftesten Lebensbedingungen abgeleitet werden kann (vgl. Urteil des BVGer E-1306/2024 vom 7. März 2024 E. 8 m.w.H.).</w:t>
      </w:r>
    </w:p>
    <w:p>
      <w:r>
        <w:rPr>
          <w:b/>
        </w:rPr>
        <w:t>E. 5.3.3.4</w:t>
      </w:r>
    </w:p>
    <w:p>
      <w:r>
        <w:t>Ohne die Schwierigkeiten bei einer Rückkehr zu verkennen, ist so- mit insgesamt betrachtet nicht davon auszugehen, die Beschwerdeführen- den würden in Georgien aus individuellen Gründen wirtschaftlicher, sozia- ler oder gesundheitlicher Natur in eine existenzielle Notlage geraten, die</w:t>
      </w:r>
    </w:p>
    <w:p>
      <w:r>
        <w:t>D-3127/2025 Seite 13 als konkrete Gefährdung im Sinne der zu beachtenden Bestimmung zu werten wäre (Art. 83 Abs. 4 AIG).</w:t>
      </w:r>
    </w:p>
    <w:p>
      <w:r>
        <w:rPr>
          <w:b/>
        </w:rPr>
        <w:t>E. 5.3.4</w:t>
      </w:r>
    </w:p>
    <w:p>
      <w:r>
        <w:t>Nach dem Gesagten erweist sich der Vollzug der Wegweisung auch als zumutbar.</w:t>
      </w:r>
    </w:p>
    <w:p>
      <w:r>
        <w:rPr>
          <w:b/>
        </w:rPr>
        <w:t>E. 5.4</w:t>
      </w:r>
    </w:p>
    <w:p>
      <w:r>
        <w:t>Schliesslich ist der Vollzug der Wegweisung auch als möglich zu be- zeichnen (Art. 83 Abs. 2 AIG). Die Beschwerdeführerin verfügt über einen gültigen und B._______ über einen abgelaufenen georgischen Reisepass. Es obliegt der Beschwerdeführerin, bei der zuständigen Vertretung des Heimatstaates die für eine Rückkehr allenfalls notwendigen (weiteren) Rei- sedokumente zu beschaffen (Art. 8 Abs. 4 AsylG; vgl. dazu auch BVGE 2008/34 E. 12).</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Mit vorliegendem Urteil ist das Beschwerdeverfahren abgeschlossen, wes- halb sich der Antrag auf Verzicht auf die Erhebung eines Kostenvorschus- ses als gegenstandslos erweist.</w:t>
      </w:r>
    </w:p>
    <w:p>
      <w:r>
        <w:rPr>
          <w:b/>
        </w:rPr>
        <w:t>E. 8.1</w:t>
      </w:r>
    </w:p>
    <w:p>
      <w:r>
        <w:t>Das Gesuch um Gewährung der unentgeltlichen Prozessführung ist abzuweisen, da die Begehren, wie sich aus den vorstehenden Erwägun- gen ergibt, als aussichtslos zu bezeichnen waren, weshalb die Vorausset- zungen von Art. 65 Abs. 1 VwVG – ungeachtet der Bedürftigkeit der Be- schwerdeführenden – nicht erfüllt sind. Folglich ist auch das Gesuch um unentgeltliche Rechtsverbeiständung abzuweisen.</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D-3127/2025 Seite 14 (Dispositiv nächste Seite)</w:t>
      </w:r>
    </w:p>
    <w:p>
      <w:r>
        <w:t>D-3127/2025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