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D-3126/2022 vom 30. Juni 2022</w:t>
      </w:r>
    </w:p>
    <w:p>
      <w:r>
        <w:t>Bundesverwaltungsgericht, 2022-06-30, DE</w:t>
      </w:r>
    </w:p>
    <w:p>
      <w:r>
        <w:rPr>
          <w:b/>
        </w:rPr>
        <w:t xml:space="preserve">Quelle: </w:t>
      </w:r>
      <w:r>
        <w:t>https://mcp.opencaselaw.ch/entscheid/bvger_D-3126_2022_d20220630</w:t>
      </w:r>
    </w:p>
    <w:p>
      <w:r>
        <w:t>FR: TAF D-3126/2022 du 30 juin 2022</w:t>
      </w:r>
    </w:p>
    <w:p>
      <w:r>
        <w:t>IT: TAF D-3126/2022 del 30 giugno 2022</w:t>
      </w:r>
    </w:p>
    <w:p>
      <w:pPr>
        <w:pStyle w:val="Heading2"/>
      </w:pPr>
      <w:r>
        <w:t>Regeste</w:t>
      </w:r>
    </w:p>
    <w:p>
      <w:r>
        <w:t>Asyl und Wegweisung | Asyl und Wegweisung; Verfügung des SEM vom 30.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fristgerecht eingereicht. Sie enthält zwar keine aus- drücklich als solche bezeichneten Rechtsbegehren, es geht daraus aber klar hervor, dass eine Überprüfung der angefochtenen Verfügung bean- tragt wird. Dieses Begehren wird in der Eingabe begründet. Ferner ist diese sowohl vom bevollmächtigten Vertreter als auch vom Beschwerdeführer</w:t>
      </w:r>
    </w:p>
    <w:p>
      <w:r>
        <w:t>D-3126/2022 Seite 5 unterzeichnet, womit sich die Beschwerde als formgerecht erweist. Der Be- schwerdeführer hat sodann am Verfahren vor der Vorinstanz teilgenom- men, ist durch die angefochtene Verfügung besonders berührt und hat ein schutzwürdiges Interesse an deren Aufhebung beziehungsweise Ände- 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dass der vom Beschwerdeführer geltend gemachte sexuelle Missbrauch, den er als Ju- gendlicher von Seiten seines Cousins und des Neffen der Vermieterin er- fahren habe, nicht in einem zeitlichen und sachlichen Kausalzusammen- hang zur Ausreise stehe. Weiter habe er vorgebracht, dass er aufgrund seiner Homosexualität sein ganzes Leben lang Diskriminierungen, Schika- nen und Drohungen ausgesetzt gewesen sei. So sei er in der Schule und</w:t>
      </w:r>
    </w:p>
    <w:p>
      <w:r>
        <w:t>D-3126/2022 Seite 6 am Arbeitsplatz gemobbt worden, habe deswegen zwei Arbeitsstellen ver- loren und Schwierigkeiten bei der Wohnungssuche gehabt. Vor der Aus- reise sei es immer wieder zu Konflikten mit der Familie seines Partners gekommen, wobei dessen Bruder ihn mit dem Tod bedroht habe. Zwar seien gleichgeschlechtliche Beziehungen in Nicaragua zwischen 1992 und 2008 verboten gewesen. Danach sei die entsprechende Strafbestimmung aber gestrichen worden und das Gesetz sehe vielmehr Strafen für Diskri- minierungen aufgrund der sexuellen Orientierung vor. Es gebe verschie- dene Rechtsnormen, welche LGBTQI-Personen schützen würden. Zudem existierten innerhalb der machthabenden Partei Gruppen für sexuelle Viel- falt und seit 2009 gebe es eine staatliche Ombudsfrau für sexuelle Vielfalt. Daneben seien in Nicaragua verschiedene NGO aktiv, welche sich auf die- ses Thema spezialisiert hätten. Ferner sei eine vormals lesbische Aktivistin als Sonderstaatsanwältin eingesetzt worden, die sich mit Verfahren betref- fend sexuelle Vielfalt befasse. Diese habe sich zuversichtlich zur Situation von LGBTQI-Personen in Nicaragua geäussert. Vor diesem Hintergrund sei festzustellen, dass im Heimatstaat des Beschwerdeführers keine sys- tematische Verfolgung von Personen mit einer bestimmten sexuellen Ori- entierung bestehe. Zwar berichteten verschiedene Aktivisten, dass die Ge- setze zum Schutz von LGBTQI-Personen in der Praxis teilweise nicht an- gewendet und von der Norm abweichende sexuelle Orientierungen nicht in allen gesellschaftlichen Bereichen des patriarchalisch und katholisch ge- prägten Landes akzeptiert würden. Trotz teilweise mangelhafter Umset- zung des Diskriminierungsschutzes sei indessen nicht grundsätzlich von einem fehlenden Schutzwillen und fehlender Schutzfähigkeit des nicaragu- anischen Staates in Bezug auf Delikte gegen LGBTQI-Personen auszuge- hen. Diesen stehe die Möglichkeit offen, sich im Falle von Fehlverhalten einzelner Beamter an höhere Instanzen zu wenden. Die Voraussetzungen für die Erfüllung der Flüchtlingseigenschaft – eine staatliche Verfolgung respektive fehlender staatlicher Schutz vor einer Verfolgung aufgrund der Homosexualität – seien somit nicht gegeben. Der Beschwerdeführer habe von Seiten der nicaraguanischen Behörden nie flüchtlingsrechtlich rele- vante Nachteile erlitten und es sei nicht ersichtlich, dass er solche zu be- fürchten gehabt hätte. Hinsichtlich der geltend gemachten Bedrohung durch den Bruder seines Partners sei auf die Möglichkeit zu verweisen, sich an die staatlichen Behörden zu wenden. Der Drohung seien keine Ta- ten gefolgt, obwohl er bis zur Ausreise weiterhin im selben Haus gewohnt habe. Es gebe keine Hinweise dafür, dass es sich um mehr als eine leere Drohung gehandelt habe, zumal diese in betrunkenem Zustand ausgespro- chen worden sei. Ferner hätten die Beleidigungen seitens der Familie des Partners nicht die erforderliche Intensität erreicht, um flüchtlingsrechtlich</w:t>
      </w:r>
    </w:p>
    <w:p>
      <w:r>
        <w:t>D-3126/2022 Seite 7 relevant zu sein. Wenn sich die Schikanen intensivieren sollten, stehe es ihm frei, bei den Behörden um Schutz zu ersuchen. Bislang habe er dies nicht getan, da es seiner Ansicht nach ohnehin nichts genutzt hätte, insbe- sondere aufgrund des politischen Einflusses von D._______s Mutter. Die Drohung des Bruders habe er zwar gemeldet, wobei er nicht ernst genom- men worden sei und keine weiteren Schritte mehr unternommen habe. Aus den bisherigen Erfahrungen des Beschwerdeführers lasse sich indessen nicht ableiten, dass es den nicaraguanischen Behörden generell am Schutzwillen oder der Schutzfähigkeit fehle. Angesichts des rechtlichen Rahmens, seiner guten Ausbildung und des tragenden sozialen Umfelds mit seinem Lebenspartner und seiner Mutter könne es ihm zugemutet wer- den, sich mit Nachdruck an die Behörden zu wenden und um Schutz zu ersuchen, gegebenenfalls mit Unterstützung eines Anwalts oder einer auf diese Thematik spezialisierten Organisation. Ferner wäre es für ihn und seinen Partner möglich und zumutbar, sich dieser Situation zu entziehen, indem sie aus dem Haus der Familie von D._______ ausziehen und an- derswo Fuss fassen. Schliesslich werde nicht in Abrede gestellt, dass es in Nicaragua in verschiedenen Gesellschaftsbereichen zu Diskriminierungen von LGBTQI-Personen komme und der Beschwerdeführer aufgrund seiner Homosexualität bei der Stellen- und Wohnungssuche Schwierigkeiten ge- habt habe. Es sei zwar nachvollziehbar, dass diese Einschränkungen für ihn eine starke Belastung bedeuteten. Diese seien jedoch nicht als Nach- teile im Sinne von Art. 3 AsylG anzusehen, da es ihnen an der nötigen In- tensität fehle. Es könne auch nicht davon ausgegangen werden, dass das Leben als Homosexueller in Nicaragua mit einem unerträglichen psychi- schen Druck verbunden sei.</w:t>
      </w:r>
    </w:p>
    <w:p>
      <w:r>
        <w:rPr>
          <w:b/>
        </w:rPr>
        <w:t>E. 4.2</w:t>
      </w:r>
    </w:p>
    <w:p>
      <w:r>
        <w:t>In der Beschwerdeeingabe wurde geltend gemacht, dass sich die Men- schenrechtslage in Nicaragua nach den soziopolitischen Konflikten im Jahr 2018 verschlechtert habe und Hassverbrechen zugenommen hätten. Zu- dem seien Homosexuelle, die sich an den Demonstrationen gegen die Re- gierung beteiligt hätten, im Gefängnis gelandet und dort von Polizeibeam- ten vergewaltigt worden. Wenn Menschen in derart prekären Situationen vom Staat selbst misshandelt würden, könne der Beschwerdeführer nicht erwarten, dass er von staatlichen Institutionen – die von den extrem linken, rassistischen und menschenrechtsfeindlichen Sandinisten kontrolliert wür- den – Unterstützung erhalten würde. Er habe anlässlich der Anhörung denn auch erklärt, dass er ein Gegner der nicaraguanischen Regierung sei, aber aus Angst vor Repressalien seitens des Staates schliesslich nicht mehr an den Demonstrationen teilgenommen habe. Während seiner An- stellung bei der (…) sei er Opfer von Machtmissbrauch und Homophobie</w:t>
      </w:r>
    </w:p>
    <w:p>
      <w:r>
        <w:t>D-3126/2022 Seite 8 von Seiten seines Chefs geworden sowie von Kollegen verspottet und psy- chisch misshandelt worden. Zwar verbiete die nicaraguanische Verfassung derartige homophobe Handlungen, was indessen nicht bedeute, dass sich die staatlichen Institutionen um die Rechte von LGBT-Personen kümmer- ten. Sodann sei es dem Beschwerdeführer nicht möglich, bei seinen – ge- trennt lebenden – Eltern zu wohnen, da sich deren neue Partner ihm ge- genüber wegen seiner sexuellen Orientierung intolerant verhalten hätten. Als er mit seinem Partner zusammengelebt habe, seien sie als homosexu- elles Paar aus mehreren Wohnungen hinausgeworfen worden. Seine Her- kunftsregion B._______ sei sehr konservativ und intolerant gegenüber LGBT-Personen. Der Umstand, dass D._______ von seinem Vater einen Anteil an einer (…) geerbt habe, bedeute nicht, dass er ein Haus besitze. Die Immobilie sei als (…) konzipiert, werde von verschiedenen Personen verwaltet und D._______ habe keine rechtlichen Dokumente betreffend dieses Grundstück. Seine Familie gehöre der Regierungspartei an und sei- nem Bruder E._______ sei es aufgrund der Korruption von staatlichen In- stitutionen gelungen, die absolute Kontrolle über die (…) zu erlangen. E._______ sei überdies als Drogenhändler vorbestraft, konsumiere selbst Drogen und habe sich dem Beschwerdeführer gegenüber intolerant, ho- mophob und gewalttätig verhalten. Als er deswegen bei der Polizei Anzeige erstattet habe, habe sich diese gleichgültig und unfähig gezeigt, ihm Schutz zu gewähren.</w:t>
      </w:r>
    </w:p>
    <w:p>
      <w:r>
        <w:rPr>
          <w:b/>
        </w:rPr>
        <w:t>E. 5.1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vor der Ausreise eine Verfol- gung oder eine begründete Furcht vor einer solchen bestand. Die Verfol- gungsfurcht muss zum Zeitpunkt des Asylentscheids noch aktuell sein (vgl. dazu BVGE 2013/11 E. 5.1; und 2008/12 E. 5 je m.w.H.). Eine nichtstaatliche Verfolgung ist nur dann asylrelevant, wenn der Staat unfähig oder nicht willens ist, Schutz vor dieser Verfolgung zu bieten, be- ziehungsweise wenn die Betroffenen aus einem asylrechtlichen Motiv nicht</w:t>
      </w:r>
    </w:p>
    <w:p>
      <w:r>
        <w:t>D-3126/2022 Seite 9 geschützt werden. Es kann dabei nicht eine faktische Garantie für langfris- tigen individuellen Schutz der von nichtstaatlicher Verfolgung bedrohten Personen verlangt werden, weil es keinem Staat gelingen kann, die abso- lute Sicherheit seiner Bürgerinnen und Bürger jederzeit und überall zu ga- rantieren. Erforderlich ist aber, dass eine funktionierende und effiziente Schutzinfrastruktur zur Verfügung steht, wobei in erster Linie an ein Rechts- und Justizsystem zu denken ist, welches eine effektive Strafverfol- gung ermöglicht (vgl. BVGE 2011/51 E. 7.3 m.w.H.). Die Inanspruchnahme dieses Schutzsystems muss der betroffenen Person objektiv zugänglich und individuell zumutbar sein, was jeweils im Rahmen einer Einzelfallprü- fung unter Berücksichtigung des länderspezifischen Kontextes zu beurtei- len ist.</w:t>
      </w:r>
    </w:p>
    <w:p>
      <w:r>
        <w:rPr>
          <w:b/>
        </w:rPr>
        <w:t>E. 5.2</w:t>
      </w:r>
    </w:p>
    <w:p>
      <w:r>
        <w:t>Der Beschwerdeführer macht im Wesentlichen geltend, er habe seinen Heimatstaat verlassen, weil er wegen seiner Homosexualität anhaltend Diskriminierungen und Beleidigungen ausgesetzt sowie zuletzt vom Bruder seines Partners mit dem Tod bedroht worden sei.</w:t>
      </w:r>
    </w:p>
    <w:p>
      <w:r>
        <w:rPr>
          <w:b/>
        </w:rPr>
        <w:t>E. 5.3</w:t>
      </w:r>
    </w:p>
    <w:p>
      <w:r>
        <w:t>Das vorgebrachte Verfolgungsmotiv der Homosexualität lässt sich un- ter der in Art. 3 AsylG erwähnten „sozialen Gruppe“ erfassen (vgl. Urteil des BVGer D-6758/2017 vom 5. Juli 2019 E. 5.2.2). Dies steht in Überein- stimmung mit der Rechtsprechung des Europäischen Gerichtshofs (EuGH) vom 7. November 2013 (C-199/12, C-200/12, C-201/12), wonach homose- xuelle Asylsuchende eine bestimmte soziale Gruppe bilden können, die wegen ihrer sexuellen Ausrichtung einer Verfolgung ausgesetzt ist. In Nicaragua sind gleichgeschlechtliche Beziehungen seit 2008 nicht mehr kriminalisiert. Vielmehr wurde die Diskriminierung aufgrund der sexuellen Orientierung unter Strafe gestellt und es wurde mit der Position der Om- budsfrau für sexuelle Vielfalt – welche mit einer ehemaligen LGBTQI-Akti- vistin besetzt wurde – eine staatliche Institution geschaffen, welche unter anderem für die Förderung und Verteidigung der Rechte von LGBTQI-Per- sonen zuständig ist (vgl. FLORENCE E. BABB, Nicaraguan legacies: advan- ces and setbacks in feminist an LGBTQ activism, in: Hilary Francis [Hrsg.], A Nicaraguan Exceptionalism? Debating the Legacy oft he Sandinista Re- volution, London 2020, S. 172). Gemäss einem Bericht des US Department of State (USDOS) würden LGBTQI-Gruppen zwar von Diskriminierungen, einem mangelhaften Zugang zur Justiz und fehlendem Tätigwerden der Polizei berichten (vgl. USDOS, 2021 Country Report on Human Rights Practices: Nicaragua, 12.04.2022). Dennoch existieren verschiedene Organisationen, welche sich für LGBTQI-Personen einsetzen und</w:t>
      </w:r>
    </w:p>
    <w:p>
      <w:r>
        <w:t>D-3126/2022 Seite 10 Unterstützung bieten im Falle von Diskriminierungen (vgl. Coordinación del Centro por la Justicia y el Derecho Internacional (CEJIL), Diagnóstico sobre los crimenes de odio motivados por la orientación sexual e identidad de género en Costa Rica, Honduras y Nicaragua, San José de Costa Rica, Mai 2013, S. 186 ff.). Es ist auch zu erwähnen, dass eine grössere Reprä- sentation von gleichgeschlechtlichen respektive von der Norm abweichen- den sexuellen Orientierungen in den Medien und im kulturellen Bereich dazu geführt hat, dass diese in der Gesellschaft auf eine höhere Akzeptanz stossen (vgl. FLORENCE E. BABB, Nicaraguan legacies: advances and set- backs in feminist an LGBTQ activism, a.a.O. S. 174 f.). Trotzdem lässt sich nicht ausschliessen, dass gerade in konservativ geprägten Landesteilen ein nicht unbeträchtlicher Teil der Bevölkerung eine ablehnende Haltung gegenüber homosexuellen Personen einnimmt und deren sexuelle Orien- tierung missbilligt. Zudem gibt es Berichte darüber, dass im Zuge von so- zialen Protesten im Jahr 2018 gerade auch LGBTQI-Aktivisten ins Visier der Sicherheitsbehörden gerieten, wobei es teilweise zu schweren Folte- rungen und Misshandlungen in Haft gekommen sei (vgl. KAREN KAMPWIRTH, LGBTQ Resistance and Political Protest in Nicaragua, 22.09.2021, https://nacla.org/lgbtq-resistance-and-political-protest-nicara- gua, abgerufen am 27.07.2022).</w:t>
      </w:r>
    </w:p>
    <w:p>
      <w:r>
        <w:rPr>
          <w:b/>
        </w:rPr>
        <w:t>E. 5.4</w:t>
      </w:r>
    </w:p>
    <w:p>
      <w:r>
        <w:t>Vorab ist festzuhalten, dass sich der vom Beschwerdeführer geltend gemachte Missbrauch durch seinen Cousin und den Neffen der Vermiete- rin, welchem er als Jugendlicher ausgesetzt gewesen sei, als nicht asylre- levant erweist. Das SEM hielt in diesem Zusammenhang zutreffend fest, dass diese Ereignisse mehrere Jahre zurückliegen und nicht in einem zeit- lichen und sachlichen Kausalzusammenhang zur Ausreise stehen.</w:t>
      </w:r>
    </w:p>
    <w:p>
      <w:r>
        <w:rPr>
          <w:b/>
        </w:rPr>
        <w:t>E. 5.5</w:t>
      </w:r>
    </w:p>
    <w:p>
      <w:r>
        <w:t>Weiter brachte der Beschwerdeführer zu keinem Zeitpunkt vor, dass er von den staatlichen Behörden aufgrund seiner sexuellen Orientierung ver- folgt worden sei. Wie oben dargelegt wurde sind homosexuelle Handlun- gen in Nicaragua nicht unter Strafe gestellt und es bestehen rechtliche Grundlagen, welche eine Diskriminierung aufgrund der sexuellen Orientie- rung verbieten. Es ist nicht davon auszugehen, dass LGBTQI-Personen systematisch verfolgt werden oder generell staatlichen Repressionen aus- gesetzt sind. Zwar sollen im Zuge der Proteste gegen die immer autoritärer agierende Regierung im Jahr 2018 auch LGBTQI-Aktivisten von den Si- cherheitsbehörden festgenommen und teilweise in Haft misshandelt wor- den sein. Der Beschwerdeführer war nicht in besonderem Masse politisch aktiv und hat damals lediglich als einfacher Teilnehmer an zwei Demonst- rationen teilgenommen (vgl. SEM-Akte […] [nachfolgend Akte 33], F48 ff.).</w:t>
      </w:r>
    </w:p>
    <w:p>
      <w:r>
        <w:t>D-3126/2022 Seite 11 Er hatte denn auch nie Probleme mit den Behörden in diesem Zusammen- hang und es ist nicht davon auszugehen, dass ihnen sein niederschwelli- ges politisches Engagement bekannt ist (vgl. Akte 33, F54 ff.). Seine Situ- ation ist demnach nicht mit jener von bekannten respektive exponierten LGBTQI-Aktivisten zu vergleichen, welche gezielt von den Behörden ins Visier genommen wurden. Es gibt keine Anhaltspunkte dafür, dass er – aufgrund seiner politischen Einstellung oder seiner sexuellen Orientierung – in absehbarer Zukunft hätte damit rechnen müssen, Probleme mit den nicaraguanischen Behörden zu erhalten.</w:t>
      </w:r>
    </w:p>
    <w:p>
      <w:r>
        <w:rPr>
          <w:b/>
        </w:rPr>
        <w:t>E. 5.6</w:t>
      </w:r>
    </w:p>
    <w:p>
      <w:r>
        <w:t>Sodann wurden die vom Beschwerdeführer geltend gemachten Schwierigkeiten, die er im schulischen, beruflichen und privaten Umfeld er- fahren habe, vom SEM zu Recht als nicht ausreichend intensiv eingestuft, um als ernsthafte Nachteile im Sinne des Asylgesetzes qualifiziert zu wer- den. Auch wenn es nachvollziehbar ist, dass Beleidigungen von Arbeitskol- legen, Vorgesetzten oder Familienangehörigen seines Partners für ihn be- lastend waren, erreichen diese kein flüchtlingsrechtlich relevantes Aus- mass. Die von ihm geltend gemachten Probleme bei der Arbeit und der Wohnungssuche haben sein Leben zwar erschwert, es ihm aber nicht ver- unmöglicht, eine menschenwürdige Existenz zu führen. Seinen ersten Job bei einem (…) hat er aus freien Stücken verlassen, da ihm die Arbeit nicht gefallen habe (vgl. SEM-Akte […] [nachfolgend Akte 15], F44 S. 9). Er fand rasch wieder eine Arbeit bei einer (…) und später im (…) (vgl. Akte 15, F36 f.). Als er diese beiden Stellen – eigenen Angaben zufolge aufgrund seiner sexuellen Orientierung – verlor, machte er sich mit einer (…) selbständig, welche zumindest einen bescheidenen Gewinn abwarf (vgl. Akte 15, F16 und Akte 33, F97). Aus seinen Ausführungen geht ferner hervor, dass er mit seinem Partner im November 2019 sowie Januar 2020 durchaus eine Wohnung mieten konnte, diese aber wieder aufgab aus wirtschaftlichen Gründen respektive weil sie eine grössere Wohnung benötigt hätten. Die Vermieterin der letzten Wohnung habe ihnen schliesslich gekündigt, weil sie ein Problem damit gehabt habe, dass sie ein homosexuelles Paar ge- wesen seien (vgl. Akte 15, F16). Vor diesem Hintergrund ist festzuhalten, dass der Beschwerdeführer zwar im alltäglichen Leben auf verschiedene Schwierigkeiten und diskriminierendes Verhalten von Privatpersonen ges- tossen ist. Die Wechsel bei den Arbeitsstellen und den Wohnungen waren indessen keineswegs in allen Fällen auf seine sexuelle Orientierung zu- rückzuführen. Es gelang ihm denn auch immer wieder, sich mit einer an- deren Arbeitstätigkeit über Wasser zu halten oder eine neue Unterkunft zu finden. Das SEM wies schliesslich zutreffend darauf hin, dass es ihm und seinem Partner möglich und zumutbar gewesen wäre, sich durch einen</w:t>
      </w:r>
    </w:p>
    <w:p>
      <w:r>
        <w:t>D-3126/2022 Seite 12 Wegzug aus der Liegenschaft der (…) den Schikanen seitens der Familie von D._______ zu entziehen. Es wird dabei nicht verkannt, dass die erlit- tenen Diskriminierungen für den Beschwerdeführer schwer zu ertragen wa- ren. Als ernsthafte Nachteile – worunter namentlich eine Gefährdung des Leibes, des Lebens oder der Freiheit sowie ein unerträglicher psychischer Druck zu verstehen ist – sind sie jedoch nicht zu qualifizieren.</w:t>
      </w:r>
    </w:p>
    <w:p>
      <w:r>
        <w:rPr>
          <w:b/>
        </w:rPr>
        <w:t>E. 5.7</w:t>
      </w:r>
    </w:p>
    <w:p>
      <w:r>
        <w:t>Schliesslich brachte der Beschwerdeführer vor, dass er vom Bruder seines Partners, welcher Kontakte zur Drogenszene habe, mit dem Tod bedroht worden sei. Dieser sei betrunken zur (…) gekommen und habe ihm gesagt, er solle sich davonscheren und er werde ihn töten lassen (vgl. Akte 33, F26). Er sei deswegen zur Polizei gegangen, welche ihm aber gesagt habe, sie würden sich nicht in solche Angelegenheiten einmischen (vgl. Akte 33, F84 und F88). Zwar lässt es sich nicht ausschliessen, dass einzelne Polizeibeamte sich ablehnend gegenüber homosexuellen Perso- nen zeigen und sich weigern, Anzeigen in diesem Zusammenhang entge- genzunehmen oder zu bearbeiten. Daraus lässt sich jedoch nicht ableiten, dass es betroffenen Personen generell verunmöglicht wäre, sich bei ent- sprechenden Problemen an die Behörden zu wenden. Der Beschwerde- führer hätte sich – wenn seine Beschwerden nicht ernst genommen wurden – an übergeordnete Verwaltungseinheiten, die staatliche Ombudsstelle für sexuelle Vielfalt, eine der bestehenden Organisationen für Anliegen von LGBTQI-Personen oder einen Anwalt wenden können und müssen. Nach- dem er dies gar nicht erst versucht hat, kann nicht von einer grundsätzlich fehlenden Schutzfähigkeit und Schutzwilligkeit der nicaraguanischen Be- hörden ausgegangen werden. Entgegen der auf Beschwerdeebene vertre- tenen Auffassung lässt auch der Umstand, dass einzelne LGBTQI-Aktivis- ten festgenommen und im Gefängnis misshandelt worden sein sollen, nicht darauf schliessen, dass sämtliche staatlichen Behörden sich gegenüber homosexuellen Personen ablehnend respektive übergriffig verhalten wür- den. Vielmehr handelte es sich dabei um ein Fehlverhalten von einzelnen Beamten, wobei nicht davon auszugehen ist, dass dies vom Staat geduldet oder gar gefördert wird. Ein systematisches Vorgehen von staatlichen Ein- richtungen gegen LGBTQI-Personen ist nicht ersichtlich. Der Beschwerde- führer verfügt – wie bereits dargelegt – auch nicht über ein besonderes politisches Profil, welches ihn einem höheren Risiko aussetzen könnte, als (homosexueller) Regimegegner von den Behörden misshandelt zu wer- den. Eine subjektiv empfundene Furcht vor Benachteiligung respektive vor staatlicher Schutzverweigerung bei (drohenden) Übergriffen stellt jedoch erst dann eine flüchtlingsrechtlich bedeutsame Verfolgung im Sinne von Art. 3 AsylG dar, wenn sie objektiv nachvollziehbar und mithin begründet</w:t>
      </w:r>
    </w:p>
    <w:p>
      <w:r>
        <w:t>D-3126/2022 Seite 13 ist. Dies ist vorliegend nicht der Fall, da der Beschwerdeführer nicht alle ihm zumutbaren Möglichkeiten ausgeschöpft hat, um staatlichen Schutz zu erhalten.</w:t>
      </w:r>
    </w:p>
    <w:p>
      <w:r>
        <w:rPr>
          <w:b/>
        </w:rPr>
        <w:t>E. 5.8</w:t>
      </w:r>
    </w:p>
    <w:p>
      <w:r>
        <w:t>Zusammenfassend ist festzustellen, dass sich die Vorbringen des Be- schwerdeführers als flüchtlingsrechtlich nicht relevant erweisen und den Anforderungen an Art. 3 AsylG nicht zu genügen vermögen. Die Vorinstanz hat daher zu Recht festgestellt, dass er die Flüchtlingseigenschaft nicht erfüllt, und sein Asylgesuch folgerichtig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w:t>
      </w:r>
    </w:p>
    <w:p>
      <w:r>
        <w:rPr>
          <w:b/>
        </w:rPr>
        <w:t>E. 7.2.2</w:t>
      </w:r>
    </w:p>
    <w:p>
      <w:r>
        <w:t>Die Vorinstanz wies in ihrer angefochtenen Verfügung zutreffend da- rauf hin, dass das Prinzip des flüchtlingsrechtlichen Non-Refoulement nur</w:t>
      </w:r>
    </w:p>
    <w:p>
      <w:r>
        <w:t>D-3126/2022 Seite 14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Weder aus den Aussagen des Beschwerdefüh- rers noch aus den Akten ergeben sich Anhaltspunkte dafür, dass er für den Fall einer Ausschaffung nach Nicaragua dort mit beachtlicher Wahrschein- lichkeit einer nach Art. 3 EMRK oder Art. 1 FoK verbotenen Strafe oder Be- handlung ausgesetzt wären.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ihm jedoch nicht gelungen. Auch die allgemeine Menschenrechtssituation in Nicaragua lässt den Wegwei- sungsvollzug zum heutigen Zeitpunkt nicht als unzulässig erscheinen (vgl. Urteil des BVGer E-6802/2019 vom 18. März 2021 E. 7.2.3).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Nicaragua herrscht keine Situation von Krieg, Bürgerkrieg oder all- gemeiner Gewalt (vgl. Urteil des BVGer D-3201/2020 vom 26. Juni 2020 S. 7). Den Akten lassen sich auch keine konkreten Anhaltspunkte dafür entnehmen, dass der Beschwerdeführer bei einer Rückkehr aus individu- ellen Gründen wirtschaftlicher, sozialer oder gesundheitlicher Natur in eine existenzbedrohende Situation geraten würde. Das SEM hielt in dieser Hin- sicht zutreffend fest, dass er über eine gute Ausbildung verfügt und durch seine verschiedenen beruflichen Tätigkeiten Arbeitserfahrungen sammeln konnte. So arbeitete er in einem (…), in einer (…), als (…) und schliesslich selbständig mit einer (…) (vgl. Akte 15, F36 f.). Diese vielfältigen Erwerbs- tätigkeiten zeigen, dass es dem Beschwerdeführer – trotz der Schwierig- keiten, mit denen er aufgrund seiner Homosexualität konfrontiert gewesen</w:t>
      </w:r>
    </w:p>
    <w:p>
      <w:r>
        <w:t>D-3126/2022 Seite 15 sei – immer wieder möglich war, seinen Lebensunterhalt zu erwirtschaften. Es kann ihm daher zugemutet werden, sich in Nicaragua wiederum in den Arbeitsmarkt zu integrieren. Weiter wies die Vorinstanz zu Recht darauf hin, dass er in seinem Heimatstaat mit seinem Partner, seinen Eltern, Ge- schwistern und weiteren Verwandten über ein soziales Beziehungsnetz verfügt (vgl. Akte 15, F23 ff.), welches ihn nötigenfalls bei der Wiederein- gliederung unterstützen könnte. Nachdem er sein ganzes Leben in Nicara- gua verbracht hat, kann zudem angenommen werden, dass er dort auch über ausserfamiliäre soziale Kontakte verfügt. Den eingereichten ärztli- chen Berichten lässt sich entnehmen, dass der Beschwerdeführer seit Ende Januar 2022 einmal monatlich einen sozialpsychiatrischen Behand- lungstermin wahrnimmt, wobei vor allem der Umgang mit der ungewissen Zukunft und den aktuellen Lebensumständen thematisiert werden. Er leide insbesondere an (…), wobei zur Symptomreduktion eine Medikation mit (…) und (…) installiert worden sei (vgl. […]). Nach Einschätzung der be- handelnden Psychologin ist die beschriebene Symptomatik am ehesten ei- ner (…) zuzuordnen; die genauere diagnostische Einordnung stehe aber noch aus (vgl. […]). Medizinische Probleme können nur dann zur Unzu- mutbarkeit des Wegweisungsvollzugs führen, wenn eine notwendige Be- handlung im Heimatland nicht zur Verfügung steht und die Rückkehr zu einer raschen und lebensgefährdenden Beeinträchtigung des Gesund- heitszustandes der betroffenen Person führen würde (vgl. BVGE 2011/50 E. 8.3). Davon kann vorliegend angesichts der in den Berichten der behan- delnden Psychologin dokumentierten gesundheitlichen Beschwerden nicht ausgegangen werden. Zudem ist die medizinische Grundversorgung in Ni- caragua gewährleistet (vgl. Urteil E-6802/2019 E. 7.3.4; siehe auch Akte 15, F10).</w:t>
      </w:r>
    </w:p>
    <w:p>
      <w:r>
        <w:rPr>
          <w:b/>
        </w:rPr>
        <w:t>E. 7.3.3</w:t>
      </w:r>
    </w:p>
    <w:p>
      <w:r>
        <w:t>Nach dem Gesagten ist festzuhalten, dass es keine genügenden An- haltspunkte für die Annahme gibt, der Beschwerdeführer werde bei einer Rückkehr in eine medizinische oder existenzielle Notlage geraten. Der Voll- zug der Wegweisung ist daher als zumutbar zu erachten.</w:t>
      </w:r>
    </w:p>
    <w:p>
      <w:r>
        <w:rPr>
          <w:b/>
        </w:rPr>
        <w:t>E. 7.4</w:t>
      </w:r>
    </w:p>
    <w:p>
      <w:r>
        <w:t>Schliesslich obliegt es dem Beschwerdeführer, sich bei der zuständi- gen Vertretung des Heimatstaates – soweit dies trotz des Besitzes eines gültigen Reisepasses notwendig erscheinen sollte – die für eine Rückkehr notwendigen Dokumente zu beschaffen (vgl. Art. 8 Abs. 4 AsylG und dazu auch BVGE 2008/34 E. 12), weshalb der Vollzug der Wegweisung auch als möglich zu bezeichnen ist (Art. 83 Abs. 2 AIG).</w:t>
      </w:r>
    </w:p>
    <w:p>
      <w:r>
        <w:t>D-3126/2022 Seite 16</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D-3126/2022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