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D-3114/2018 vom 28. Juni 2019</w:t>
      </w:r>
    </w:p>
    <w:p>
      <w:r>
        <w:t>Bundesverwaltungsgericht, 2019-06-28, DE</w:t>
      </w:r>
    </w:p>
    <w:p>
      <w:r>
        <w:rPr>
          <w:b/>
        </w:rPr>
        <w:t xml:space="preserve">Quelle: </w:t>
      </w:r>
      <w:r>
        <w:t>https://mcp.opencaselaw.ch/entscheid/bvger_D-3114_2018</w:t>
      </w:r>
    </w:p>
    <w:p>
      <w:r>
        <w:t>FR: TAF D-3114/2018 du 28 juin 2019</w:t>
      </w:r>
    </w:p>
    <w:p>
      <w:r>
        <w:t>IT: TAF D-3114/2018 del 28 giugno 2019</w:t>
      </w:r>
    </w:p>
    <w:p>
      <w:pPr>
        <w:pStyle w:val="Heading2"/>
      </w:pPr>
      <w:r>
        <w:t>Regeste</w:t>
      </w:r>
    </w:p>
    <w:p>
      <w:r>
        <w:t>Asyl (ohne Wegweisungsvollzug)</w:t>
      </w:r>
    </w:p>
    <w:p>
      <w:pPr>
        <w:pStyle w:val="Heading2"/>
      </w:pPr>
      <w:r>
        <w:t>Erwägungen</w:t>
      </w:r>
    </w:p>
    <w:p>
      <w:r>
        <w:rPr>
          <w:b/>
        </w:rPr>
        <w:t>E. 1.1</w:t>
      </w:r>
    </w:p>
    <w:p>
      <w:r>
        <w:t>Am 1. März 2019 ist die Teilrevision (AS 2016 3101) des Asylgesetzes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Beschwerdeführenden sind als Verfügungsadressaten zur Beschwerdeführung legitimiert (Art. 48 Abs. 1 VwVG). Auf die frist- und formgerecht eingereichte Beschwerde (aArt. 108 Abs. 1 AsylG; Art. 48 Abs. 1 sowie Art. 52 Abs. 1 VwVG) ist einzutreten.</w:t>
      </w:r>
    </w:p>
    <w:p>
      <w:r>
        <w:rPr>
          <w:b/>
        </w:rPr>
        <w:t>E. 1.4</w:t>
      </w:r>
    </w:p>
    <w:p>
      <w:r>
        <w:t>Die Kognition des Bundesverwaltungsgerichts und die zulässigen Rügen richten sich im Asylbereich nach Art. 106 Abs. 1 AsylG.</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Der Beschwerdeführer rügt in formeller Hinsicht eine Verletzung der Begründungspflicht sowie des Untersuchungsgrundsatzes, mithin eine Verletzung des rechtlichen Gehörs. Diese Rügen sind vorab zu beurteilen, da sie allenfalls geeignet wären, eine Kassation der vorinstanzlichen Verfügung zu bewirken.</w:t>
      </w:r>
    </w:p>
    <w:p>
      <w:r>
        <w:rPr>
          <w:b/>
        </w:rPr>
        <w:t>E. 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2.2.1</w:t>
      </w:r>
    </w:p>
    <w:p>
      <w:r>
        <w:t>Die Beschwerdeführenden sehen das rechtliche Gehör dadurch verletzt, dass es das SEM im Rahmen des vorinstanzlichen Verfahrens abermals - trotz verbindlicher Weisung des Bundesverwaltungsgerichts - unterlassen habe, konkret zu prüfen, ob ihnen aufgrund der Wehrdienstverweigerung des Beschwerdeführers und wegen Reflexverfolgung eine asylrelevante Verfolgung drohe. Der entsprechende Sachverhalt sei daher erneut nicht gewürdigt und die Verfügung dementsprechend ungenügend begründet worden.</w:t>
      </w:r>
    </w:p>
    <w:p>
      <w:r>
        <w:rPr>
          <w:b/>
        </w:rPr>
        <w:t>E. 2.2.2</w:t>
      </w:r>
    </w:p>
    <w:p>
      <w:r>
        <w:t>Diesbezüglich ist anzuführen, dass sich die verfügende Behörde nicht ausdrücklich mit jeder tatbeständlichen Behauptung und jedem rechtlichen Einwand auseinandersetzen muss, sondern sich auf die wesentlichen Gesichtspunkte beschränken darf (vgl. BGE 126 I 97 E. 2b). Das SEM hat nachvollziehbar und hinreichend differenziert aufgezeigt, von welchen Überlegungen es sich vorliegend leiten liess und sich auch mit sämtlichen wesentlichen Vorbringen der Beschwerdeführenden auseinandergesetzt. So legte es im angefochtenen Entscheid dar, aufgrund welcher Überlegungen die geltend gemachten Probleme infolge der Rekrutierungsversuche durch die H._______ und des Erhalts eines militärischen Schreibens als asylirrelevant sowie in Teilen auch als unglaubhaft zu erachten seien. Hinsichtlich der angeführten Reflexverfolgung führte es sodann - unter jeweiligen Verweis auf die betreffenden N-Akten - insbesondere nicht nur die von den Beschwerdeführenden erwähnten (Nennung Verwandte) des Beschwerdeführers, sondern weitere nahe Verwandte der Beschwerdeführenden auf und nahm in seinen Erörterungen jeweils auf die einzelnen Personen Bezug (vgl. act. A46/11 S. 6 f.), weshalb es weitergehende Abklärungen insgesamt als nicht nötig erachtete. Der Umstand, dass das SEM nicht jedes Detail der Asylvorbringen aufgeführt und auch, soweit dies als angezeigt erscheint, bei der Begründung des Entscheids berücksichtigt respektive die geltend gemachten Asylgründe anders gewichtet hat als die Beschwerdeführenden, ist nicht als Verletzung des rechtlichen Gehörs zu werten. Ebenso wenig die Tatsache, dass es nach einer gesamtheitlichen Würdigung der Parteivorbringen inklusive der eingereichten Beweismittel sowie der beigezogenen Asyldossiers der nahen Verwandten der Beschwerdeführenden respektive der aktuellen Situation in Syrien zu einem anderen Schluss als die Beschwerdeführenden gelangte. Es ergeben sich denn auch nach Prüfung der Akten keine hinreichenden Anhaltspunkte, welche den Schluss zulassen würden, das SEM habe den Sachverhalt unvollständig abgeklärt respektive die Begründungspflicht verletzt. 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ist auch daher nicht zu erkennen, weil es den Beschwerdeführenden möglich war, sich ein Bild über die Tragweite des vorinstanzlichen Entscheides zu machen und diesen sachgerecht anzufechten (BGE 129 I 232 E. 3.2).</w:t>
      </w:r>
    </w:p>
    <w:p>
      <w:r>
        <w:rPr>
          <w:b/>
        </w:rPr>
        <w:t>E. 2.3</w:t>
      </w:r>
    </w:p>
    <w:p>
      <w:r>
        <w:t>Die formelle Rüge einer Verletzung des rechtlichen Gehörs erweist sich damit als unbegründet, weshalb keine Veranlassung besteht, die Sache aus formellen Gründen aufzuheben und an das SEM zurückzuweisen. Das diesbezügliche Rechtsbegehren ist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der Beschwerdeführenden hielten den Voraussetzungen an die Glaubhaftigkeit gemäss Art. 7 AsylG und an die Flüchtlingseigenschaft gemäss Art. 3 AsylG nicht stand. Die Beschwerdeführenden hätten angeführt, in erster Linie aufgrund des Bürgerkriegs ausgereist zu sein. Die dargelegten schwierigen Umstände seien auf die allgemeine derzeitige Lage in Syrien zurückzuführen. Sie hätten eigenen Angaben zufolge keine gegen ihre Person gerichteten und auf Art. 3 AsylG beruhenden Handlungen erlitten. Die aufgrund des Bürgerkriegs erlittenen Nachteile würden grosse Teile der Bevölkerung gleichermassen betreffen, weshalb sie nicht asylrelevant seien. Sodann komme den Rekrutierungsversuchen durch die H._______ gemäss aktueller Rechtsprechung keine asylrelevante Bedeutung zu. Der geforderte "Defense Service" werde als soziale und ethische Pflicht aller Einwohner einer bestimmten Region angesehen und knüpfe lediglich an den Wohnort und das Alter einer Person an, nicht aber an eine der in Art. 3 AsylG erwähnten Eigenschaften. Den Akten seien im Übrigen keine Hinweise zu entnehmen, dass die vorgebrachte Dienstverweigerung bei der H._______ eine asylrelevante Verfolgung ausgelöst hätte. Allgemein zugänglichen Informationen zufolge möge für Kurden ein sozialer Druck bestehen, die kurdische Volksmiliz zu unterstützen. Es stünden jedoch genügend Freiwillige zur Verfügung und die Milizen seien nicht auf Zwangsrekrutierungen angewiesen. Zum angeblichen Erhalt eines militärischen Schreibens sei festzustellen, dass der Beschwerdeführer eigenen Angaben zufolge nie konkret dazu aufgefordert worden sei, als Reservist in den Militärdienst einzurücken. Somit habe es sich beim erwähnten Dokument auch nicht um einen Marschbefehl im eigentlichen Sinne, sondern um eine militärische Weisung an den Beschwerdeführer gehandelt, dass er irgendwann vielleicht würde einrücken müssen. Im Übrigen habe er die Einreichung dieses Schreibens in Aussicht gestellt, jedoch dem SEM ohne Begründung bislang nicht zukommen lassen. Zwar könne eine militärische Aushebung bei einem weiteren Verbleib in Syrien nicht ausgeschlossen werden. Er habe jedoch nicht nachweisen können, dass ihn die syrische Armee tatsächlich für den Aktivdienst einberufen habe, zumal ihm das Schreiben rund drei Jahre vor seiner Ausreise zugekommen sei. Folglich seien die syrischen Behörden bis zu seiner Ausreise mit Blick auf eine Rekrutierung nicht mit ihm in Kontakt getreten. Diese Einschätzung werde dadurch gestützt, dass sich die Beschwerdeführenden im (...) Reisepässe hätten ausstellen lassen können und damit das Land legal verlassen hätten. Alleine die Angst, in Zukunft einmal in den Militärdienst eingezogen zu werden, vermöge keine Furcht vor asylrelevanter Verfolgung zu begründen. Bezüglich der angeführten Gefahr einer Reflexverfolgung aufgrund des politischen Profils der (Nennung Verwandte) des Beschwerdeführers habe das Bundesverwaltungsgericht in seinem Urteil D-4135/2017 vom 22. August 2017 betreffend (Nennung Verwandter) (N_______) bestätigt, dass es im Zusammenhang mit den als Flüchtlingen aufgenommenen (Nennung Verwandter) (N_______), (Nennung Verwandter) (N_______) und (Nennung Verwandter) (N_______) keine Hinweise auf eine asylrechtlich relevante Reflexverfolgung gebe. Da der Beschwerdeführer die gleichen verwandtschaftlichen Beziehungen zu seinen (Nennung Verwandte) besitze wie (Nennung Verwandter) und selber über kein markantes politisches Profil verfüge, könne diese Schlussfolgerung analog auf ihn angewendet werden. Weiter befinde sich (Nennung Verwandter) (N_______) in einem laufenden Asylverfahren und aus dessen Anhörungsprotokoll würden sich keine Hinweise auf eine mögliche asylrechtlich relevante Reflexverfolgung ergeben. Die (Nennung Verwandte) (N_______) des Beschwerdeführers sei am (...) in die Flüchtlingseigenschaft ihres Ehemannes einbezogen worden, welchem gleichentags Asyl gewährt worden sei. Der Beschwerdeführer verfüge nicht über das politische Profil seines (Nennung Verwandter) und es bestünden keine Hinweise, dass er aufgrund dessen Aktivitäten ernsthafte Nachteile im Sinne von Art. 3 AsylG zu befürchten hätte. Den Dossiers der (Nennung Verwandter) (N_______) und (Nennung Verwandte) (N_______) der Beschwerdeführerin seien ebenfalls keine Hinweise auf eine mögliche asylrechtlich relevante Reflexverfolgung zu entnehmen. Ferner seien die Ausführungen zu den Problemen mit der H._______ als unglaubhaft zu qualifizieren. Der Beschwerdeführer habe seine mutmasslich kritischen Äusserungen gegenüber der H._______, die anschliessende Meldung dieser Aussagen bei der H._______ und seine Flucht zu seinem (Nennung Verwandter) im Dorf erst anlässlich der Anhörung vorgebracht. Die angeführte Erklärung für das Nachschieben dieses zentralen Bestandteils der Fluchtgeschichte überzeuge nicht. Der Beschwerdeführer habe trotz seiner angeblichen Angst vor der H._______ verschiedene Angaben im Zusammenhang mit dieser Gruppierung gemacht, nicht aber den mutmasslich ausschlaggebenden Grund für seine Ausreise. Trotz des summarischen Charakters der BzP dürfe erwartet werden, dass ein Gesuchsteller alle für die Ausreise relevanten Geschehnisse zumindest kurz erwähne. Sodann habe sich der Beschwerdeführer betreffend die Anzahl Besuche der H._______ in der (Nennung Geschäft) widersprüchlich geäussert. Da es sich dabei um eine zentrale Episode seiner Fluchtgründe handle, sei die Diskrepanz in den Aussagen zu gross, um als unwesentlich abgetan zu werden. Weiter hätten sich der Beschwerdeführer und die Beschwerdeführerin hinsichtlich der Anzahl Vorsprachen der Milizen bei ihnen zuhause in erheblicher Weise widersprochen. Es würden daher in zentralen Punkten der Ausführungen zur H._______ grundlegende Widersprüche bestehen und die Unglaubhaftigkeit dieser Ausführungen würden durch die allgemein ausweichenden Antworten des Beschwerdeführers untermauert.</w:t>
      </w:r>
    </w:p>
    <w:p>
      <w:r>
        <w:rPr>
          <w:b/>
        </w:rPr>
        <w:t>E. 4.2</w:t>
      </w:r>
    </w:p>
    <w:p>
      <w:r>
        <w:t>Die Beschwerdeführenden entgegneten in der Beschwerdeschrift, die Vorinstanz habe den herabgesetzten Beweisanforderungen von Art. 7 AsylG nicht hinreichend Rechnung getragen, zumal ihre Ausführungen in einer Gesamtwürdigung durchaus als glaubhaft zu erachten seien. Insbesondere verbiete sich ein allzu schematisches Vorgehen, wie beispielsweise vom Vorhandensein eines Widerspruchs auf generelle Unglaubwürdigkeit zu schliessen. Sodann dürften die Aussagen in der BzP nur "mit Zurückhaltung" zum Vergleich herangezogen werden. Weiter könne der vorinstanzlichen Argumentation, wonach im Zusammenhang mit den als Flüchtlingen aufgenommenen (Nennung Verwandte) keine Hinweise auf eine asylrechtlich relevante Reflexverfolgung bestehe, nicht gefolgt werden. Der Beschwerdeführer habe nachweisen können, dass er in den Reservedienst einberufen worden sei und bei einem weiteren Verbleib in Syrien wieder Dienst hätte leisten müssen. Er müsse daher als Kurde befürchten, bei seiner Rückkehr in die Heimatstadt F._______ verhaftet und als Wehrdienstverweigerer bestraft zu werden. Dabei würde er unmenschlicher Behandlung und Folter ausgesetzt. Zudem würde er im Militärdienst zu Menschenrechtsverletzungen und zur Begehung von Kriegsverbrechen gezwungen. Auch der dargelegten Rekrutierung durch die H._______ komme asylrelevante Bedeutung zu. Sie hätten darlegen können, dass sie infolge ihrer Weigerung sich dieser anzuschliessen als Oppositionelle taxiert worden seien und deshalb Verfolgung zu befürchten hätten. Dies gelte aufgrund der weiteren Verschärfung der Situation in Nordsyrien umso mehr. Hinsichtlich der Reflexverfolgung sei anzuführen, dass sich die (Nennung Verwandte) des Beschwerdeführers in einem Ausmass politisch betätigt hätten, dass ihnen die Flüchtlingseigenschaft zuerkannt worden sei. Damit sei ihre Familie den syrischen Behörden als oppositionelle Familie bekannt, weshalb sie bei einer Rückkehr eine asylrelevante Verfolgung seitens der syrischen Behörden zu befürchten hätten.</w:t>
      </w:r>
    </w:p>
    <w:p>
      <w:r>
        <w:rPr>
          <w:b/>
        </w:rPr>
        <w:t>E. 5.1</w:t>
      </w:r>
    </w:p>
    <w:p>
      <w:r>
        <w:t>Soweit die Beschwerdeführenden hinsichtlich des Vorhalts nachgeschobener respektive widersprüchlicher Aussagen für deren Bewertung auf die Kürze der BzP und den Umstand hinweisen, dass die dortigen Aussagen nur "mit Zurückhaltung" verwendet werden dürften, ist Folgendes zu bemerken: Trotz des summarischen Charakters der BzP ist es gemäss ständiger Rechtsprechung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EMARK 1993 Nr. 3). In der angefochtenen Verfügung hat das SEM dem Protokoll der BzP keine unrechtmässige Bedeutung beigemessen und zu Recht und mit zutreffender Begründung angeführt, dass sich der Beschwerdeführer - im Gegensatz zur späteren Anhörung - hinsichtlich seiner kritischen Äusserungen gegenüber der H._______ und der damit verbundenen Folgen sowie der Anzahl Besuche von Angehörigen der I._______ in der (Nennung Geschäft) in zentralen Punkten seiner Begründung erheblich widersprochen hat (vgl. act. A7/12 S. 7 f.; A17/18 S. 4, 6 und S. 9 f.). Der Beschwerdeführer vermag in der Rechtsmitteleingabe mit Blick auf dieses Aussageverhalten keine plausiblen Erklärungen zu seiner Entlastung vorzubringen. Zudem wurden ihm sowohl das Protokoll der BzP als auch dasjenige der Anhörung am Schluss in seine Muttersprache rückübersetzt, wobei er die Korrektheit und Wahrheit seiner Ausführungen unterschriftlich bestätigte und auf Nachfrage explizit anführte, den jeweiligen Dolmetscher gut zu verstehen (vgl. act. A7/12 S. 2 und S. 8 f.; A17/18 S. 1 und S. 17). Auch sind den Protokoll keine Anzeichen zu entnehmen, welche an deren Verwertbarkeit zweifeln oder darauf schliessen lassen würden, der Beschwerdeführer habe den Befragungen nicht folgen können. Sodann hat das SEM aufgrund weiterer Ungereimtheiten mit zutreffender Begründung erkannt, dass sich die Ausführungen der Beschwerdeführenden hinsichtlich der Anzahl Besuche der H._______ bei ihnen zuhause in erheblicher Weise unterscheiden (vgl. act. A8/11 S. 6; A17/18 S. 9), was auf einen nicht selber erlebten Sachverhalt schliessen lässt, zumal die Beschwerdeführenden bei diesen Besuchen jeweils persönlich anwesend gewesen sein sollen. Die entsprechenden Schilderungen sind daher als unglaubhaft zu werten. Insgesamt verfängt in Berücksichtigung der Schilderungen der Beschwerdeführenden und den Ausführungen auf Beschwerdeebene deshalb die Rüge, das SEM habe vorliegend den herabgesetzten Beweisanforderungen keine hinreichende Beachtung geschenkt, nicht.</w:t>
      </w:r>
    </w:p>
    <w:p>
      <w:r>
        <w:rPr>
          <w:b/>
        </w:rPr>
        <w:t>E. 5.2</w:t>
      </w:r>
    </w:p>
    <w:p>
      <w:r>
        <w:t>Zusammenfassend führt eine Abwägung der für und gegen die Glaubhaftigkeit der geltend gemachten Rekrutierungsversuche und Behelligungen durch die H._______ sprechenden Elemente zum Schluss, dass es den Beschwerdeführenden nicht gelingt, für die Zeit vor dem Verlassen ihres Heimatlandes eine solche Verfolgung im Sinne von Art. 3 AsylG glaubhaft darzulegen.</w:t>
      </w:r>
    </w:p>
    <w:p>
      <w:r>
        <w:rPr>
          <w:b/>
        </w:rPr>
        <w:t>E. 5.3</w:t>
      </w:r>
    </w:p>
    <w:p>
      <w:r>
        <w:t>Im Übrigen ist hinsichtlich der Asylrelevanz der dargelegten Rekrutierungsversuche durch die H._______ beziehungsweise der dargelegten Verfolgung aufgrund der Dienstverweigerung gegenüber der H._______ auf die entsprechenden Erwägungen im als Referenzurteil publizierten Urteil des Bundesverwaltungsgerichts D-5329/2014 vom 23. Juli 2015 zu verweisen. Mangels ernsthafter anderweitiger Anhaltspunkte ist danach davon auszugehen, dass auch im heutigen Kontext zwar Aufforderungen zur Wahrnehmung der Dienstpflicht ergehen, eine Weigerung jedoch keine flüchtlingsrechtlich relevanten Sanktionen nach sich ziehen würde (vgl. auch Urteil des BVGer E-507/2015 vom 5. Mai 2017 E. 6.2). Hinzu tritt, dass selbst unter der Annahme, es käme zu Bestrafungen erheblicher Schwere, deren zugrundeliegende Motivation wohl flüchtlingsrechtlich nicht relevant wäre, zumal die Quellenlage nicht darauf hindeutet, Refraktäre im Zusammenhang mit den H._______ würden als "Staatsfeinde" betrachtet und daher einer politisch motivierten drakonischen Bestrafung zugeführt.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Urteil des BVGer E-4866/2015 vom 18. Mai 2017 E. 5.1.3 m.w.H.).</w:t>
      </w:r>
    </w:p>
    <w:p>
      <w:r>
        <w:rPr>
          <w:b/>
        </w:rPr>
        <w:t>E. 5.4</w:t>
      </w:r>
    </w:p>
    <w:p>
      <w:r>
        <w:t>Was die Asylrelevanz der übrigen Vorbringen, so die vom Beschwerdeführer geltend gemachte Einberufung in den militärischen Reservedienst sowie das allfällige Bestehen einer Reflexverfolgung wegen der Verwandtschaft zu diversen (Nennung Verwandte) der Beschwerdeführenden betrifft, ist Folgendes festzuhalten:</w:t>
      </w:r>
    </w:p>
    <w:p>
      <w:r>
        <w:rPr>
          <w:b/>
        </w:rPr>
        <w:t>E. 5.4.1</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(vgl. zum Ganzen: Urteil des BVGer D-7317/2015 vom 26. März 2018 E. 6.2 m.w.H.). Eine solche Reflexverfolgung der Beschwerdeführenden aufgrund ihrer in der Schweiz teilweise als anerkannte Flüchtlinge lebenden (Nennung Verwandte) (vgl. deren Erwähnung in E. 4.1 oben) ist nicht feststellbar. Die Beschwerdeführenden machten in ihren Asylbegründungen keine Probleme mit den Sicherheitsbehörden wegen den teilweise Jahre vor ihnen in die Schweiz gereisten (Nennung Verwandte) geltend. Sie gaben im Verlauf des vorinstanzlichen Verfahrens auch nicht an, dass sie wegen einem der in E. 4.1 erwähnten (Nennung Verwandte) irgendwelche Probleme befürchtet hätten. Auch aus den Akten dieser (Nennung Verwandte) lassen sich keine Anhaltspunkte erkennen, die auf eine mögliche Reflexverfolgung hindeuten würden. Es sind somit aus objektiver Sicht aufgrund der Tätigkeiten oder der Ausreise aus Syrien der sich in der Schweiz aufhaltenden (Nennung Verwandte) mit Blick auf die Beschwerdeführenden - wie vom SEM im Ergebnis zutreffend festgehalten - keine Verfolgungsmassnahmen oder ein konkretes Interesse der syrischen Behörden zu erkennen.</w:t>
      </w:r>
    </w:p>
    <w:p>
      <w:r>
        <w:rPr>
          <w:b/>
        </w:rPr>
        <w:t>E. 5.4.2</w:t>
      </w:r>
    </w:p>
    <w:p>
      <w:r>
        <w:t>Bezüglich der geltend gemachten Einberufung in den militärischen Reservedienst führt der Beschwerdeführer an, er habe eine solche Einberufung nachweisen können, weshalb er bei einem weiteren Verbleib in Syrien wieder Dienst hätte leisten müssen und bei einer Rückkehr nach Syrien als Wehrdienstverweigerer betrachtet würde. Der Beschwerdeführer hat eine tatsächliche Einberufung in den Militärdienst als Reservist weder nachgewiesen noch glaubhaft gemacht. Aus seinen Schilderungen anlässlich der Anhörung (vgl. act. A17/18 S. 12 F87 ff.) ist vielmehr zu schliessen, dass es sich bei dem angeblichen "Marschbefehl" - den er im Übrigen entgegen seinen Beteuerungen beim SEM auch auf Beschwerdeebene noch immer nicht eingereicht hat - um eine Mobilisierungsnachricht der syrischen Armee handelt. Diese stellt jedoch kein konkretes militärisches Aufgebot dar, da sie weder ein Datum, an welchem sich der Beschwerdeführer zum Dienst melden müsste, noch einen konkreten Einrückungsort enthält. Vielmehr handelt es sich bei dieser um eine Reservistenkarte, mithin lediglich eine Bestätigung, der Reserve zugeteilt zu sein und unter gegebenen Umständen - nämlich wenn ein Vorladungstelegramm oder ein bestimmter Aufruf oder eine Meldung im Fernsehen erfolgt - einrücken zu müssen. Infolge Fehlens einer glaubhaft gemachten und konkreten Einberufung zum Militärdienst liegt keine Wehrdienstverweigerung des Beschwerdeführers vor (vgl. Urteil des BVGer D-207/2015 vom 14. März 2016). Soweit die Beschwerdeführenden in ihrer Rechtsmitteleingabe diesbezüglich anführen, dass das Bundesverwaltungsgericht in seinem vorgängigen Urteil D-4281/2014 vom 15. Dezember 2017 explizit festgehalten habe, dass der Umstand des geltend gemachten Aufgebots für den militärischen Reservedienst bisher von der Vorinstanz unbestritten geblieben sei, erweist sich diese Behauptung als unzutreffend. Im erwähnten Urteil wurde bei der Prüfung der formellen Rügen lediglich angeführt, es stelle sich die Frage, ob sich die Rüge der Verletzung der Begründungspflicht, gemäss welcher sich die Vorinstanz zum angeblichen Aufgebot für den militärischen Reservedienst nicht geäussert habe, als zutreffend erweise (vgl. D-4281/2014 E. 4.1). Doch selbst wenn der Tatbestand der Wehrdienstverweigerung erfüllt wäre, ist auf den Grundsatzentscheid des Bundesverwaltungsgerichts BVGE 2015/3 zu verweisen. Darin wird festgehalten, dass eine Wehrdienstverweigerung oder Desertion die Flüchtlingseigenschaft nicht per se zu begründen vermag, sondern nur dann, wenn damit eine Verfolgung im Sinne von Art. 3 Abs. 1 AsylG verbunden ist.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Den vorliegenden Akten lassen sich keine derartigen (glaubhaften) Anhaltspunkte für gezielte Verfolgungsmassnahmen seitens der syrischen Behörden gegen den Beschwerdeführer vor seiner Ausreise entnehmen und es besteht kein Grund zur Annahme, dass er oder die übrigen Beschwerdeführenden deren Aufmerksamkeit erregt haben könnten. In den obigen Erwägungen wurde festgestellt, dass ihre Vorbringen als unglaubhaft respektive als nicht asylrelevant einzustufen sind. Es ist daher davon auszugehen, dass die Beschwerdeführenden bei einer Rückkehr nach Syrien keiner Verfolgung im Sinne von Art. 3 Abs. 1 AsylG ausgesetzt wären.</w:t>
      </w:r>
    </w:p>
    <w:p>
      <w:r>
        <w:rPr>
          <w:b/>
        </w:rPr>
        <w:t>E. 5.5</w:t>
      </w:r>
    </w:p>
    <w:p>
      <w:r>
        <w:t>Weitergehend vermögen die Beschwerdeführenden mit ihren Ausführungen zur allgemeinen Lage in Syrien nichts zu ihren Gunsten abzuleiten. Die sich aus dieser Situation ergebenden Nachteile betreffen viele Personen gleichermassen, weshalb solchen allgemeinen, durch die Konfliktlage bedingten Nachteilen keine Asylrelevanz zukommt.</w:t>
      </w:r>
    </w:p>
    <w:p>
      <w:r>
        <w:rPr>
          <w:b/>
        </w:rPr>
        <w:t>E. 5.6</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in ihrem Fall nicht von einer Vorverfolgung ausgegangen und somit ausgeschlossen werden kann, dass sie vor dem Verlassen Syriens als regimefeindliche Personen ins Blickfeld der syrischen Behörden geraten sind, ist nicht davon auszugehen, dass diese sie als staatsgefährdend einstufen würden, weshalb nicht damit zu rechnen wäre, sie hätten bei einer Rückkehr asylrelevante Massnahmen zu befürchten.</w:t>
      </w:r>
    </w:p>
    <w:p>
      <w:r>
        <w:rPr>
          <w:b/>
        </w:rPr>
        <w:t>E. 5.7</w:t>
      </w:r>
    </w:p>
    <w:p>
      <w:r>
        <w:t>Zusammenfassend ergibt sich, dass keine asylrechtlich relevanten Verfolgungsgründe ersichtlich sind, weshalb das SEM zu Recht die Flüchtlingseigenschaft verneint und die Asylgesuche abgelehnt hat. Es erübrigt sich daher, auf die weiteren Ausführungen und Beweismittel näher einzugehen, da sie an obiger Erkenntnis nichts zu ändern vermögen.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Mit dem vorliegenden Urteil erwächst die vom SEM angeordnete vorläufige Aufnahme der Beschwerdeführenden in Rechtskraft. Im Sinne einer Klarstellung ist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der Beschwerdeführenden wegen Unzumutbarkeit des Wegweisungsvollzugs Rechnung getragen, so dass sich Ausführungen zur Frage der Zulässigkeit sowie der Möglichkeit des Wegweisungsvollzuges (vgl. BVGE 2009/51 E. 5.4 S. 748) erübrigen.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Indessen wurde mit Verfügung vom 1. Juni 2018 das Gesuch um Gewährung der unentgeltlichen Prozessführung - unter Vorbehalt einer nachträglichen Veränderung der finanziellen Verhältnisse - gutgeheissen. Zwar ist der Beschwerdeführer seit (...) erwerbstätig. Jedoch wurde bereits in der erwähnten Instruktionsverfügung festgehalten, dass die Bedürftigkeit der Beschwerdeführenden trotz des vom Beschwerdeführer erzielten Einkommens ohne Weiteres ersichtlich sei. Deshalb ist vorliegend am Ergebnis der oben erwähnten Verfügung vom 1. Juni 2018 festzuhalten und auf die Erhebung von Verfahrenskosten zu verzichten.</w:t>
      </w:r>
    </w:p>
    <w:p>
      <w:r>
        <w:rPr>
          <w:b/>
        </w:rPr>
        <w:t>E. 9.2</w:t>
      </w:r>
    </w:p>
    <w:p>
      <w:r>
        <w:t>Nachdem der rubrizierte Rechtsvertreter den Beschwerdeführenden als Rechtsbeistand beigeordnet worden ist (vgl. Art. 110a AsylG), ist ihm ein amtliches Honorar für seine notwendigen Aufwendungen im Beschwerdeverfahren auszurichten. In der mit Eingabe vom 25. Oktober 2018 eingereichten Kostennote wird ein Aufwand von 8 Stunden und Auslagen von Fr. 9.40 geltend gemacht. Der in der Kostennote ausgewiesene Aufwand ist aber um 0.15 Stunden und die Auslagen um Fr. 2.10 zu kürzen, da der Aufwand für die Erstellung und Einreichung der Honorarnote (Sekretariatsarbeit) im Stundenansatz bereits enthalten ist. Bei amtlicher Vertretung wird in der Regel von einem Stundenansatz von Fr. 100.- bis Fr. 150.- für nicht-anwaltliche Vertreterinnen und Vertreter ausgegangen (Art. 8 Abs. 2, Art. 12 i.V.m. Art. 10 Abs. 2 VGKE), weshalb der angeführte Stundenansatz von Fr. 300.- praxisgemäss auf Fr. 150.- zu reduzieren ist. Das amtliche Honorar für den Rechtsvertreter ist somit gerundet auf insgesamt Fr. 1261.-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