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D-307/2020 vom 20. März 2023</w:t>
      </w:r>
    </w:p>
    <w:p>
      <w:r>
        <w:t>Bundesverwaltungsgericht, 2023-03-20, DE</w:t>
      </w:r>
    </w:p>
    <w:p>
      <w:r>
        <w:rPr>
          <w:b/>
        </w:rPr>
        <w:t xml:space="preserve">Quelle: </w:t>
      </w:r>
      <w:r>
        <w:t>https://mcp.opencaselaw.ch/entscheid/bvger_D-307_2020</w:t>
      </w:r>
    </w:p>
    <w:p>
      <w:r>
        <w:t>FR: TAF D-307/2020 du 20 mars 2023</w:t>
      </w:r>
    </w:p>
    <w:p>
      <w:r>
        <w:t>IT: TAF D-307/2020 del 20 marzo 2023</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 zu diesem Zeitpunkt geltende Recht (vgl. Abs. 1 der Übergangsbestimmun- 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Die Zusammensetzung des Spruchkörpers wurde dem Beschwerdeführer mit Verfügung vom 24. Januar 2020 mitgeteilt. Davon abweichend ist fest- zuhalten, dass der Vorsitz des vorliegenden Verfahrens am 11. Januar 2023 auf Richterin Susanne Bolz-Reimann übertragen wurde. Bei der Spruchkörperbildung wurden manuelle Anpassungen aufgrund von objek- tiven und im Voraus bestimmten Kriterien vorgenommen (vgl. Art. 31 Abs. 3 VGR [SR 173.320.1]). Als objektive Kriterien in diesem Sinne gelten Amts- sprache, Beschäftigungsgrad, Belastung durch die Mitarbeit in Gerichts- gremien, Vorbefassung, Kammerzuständigkeit, Austritt, Erweiterung des Spruchkörpers, Ausstand, enger Sachzusammenhang, Abwesenheit sowie Ausgleich der Belastungssituation (vgl. zum Ganzen BVGE 2022 I/2 E. 4).</w:t>
      </w:r>
    </w:p>
    <w:p>
      <w:r>
        <w:t>D-307/2020 Seite 10</w:t>
      </w:r>
    </w:p>
    <w:p>
      <w:r>
        <w:rPr>
          <w:b/>
        </w:rPr>
        <w:t>E. 4.1</w:t>
      </w:r>
    </w:p>
    <w:p>
      <w:r>
        <w:t>In der Beschwerde werden verschiedene formelle Rügen erhoben, ins- besondere eine Verletzung des Anspruchs auf rechtliches Gehör inklusive Verletzung der Begründungspflicht sowie eine unvollständige und unrich- tige Abklärung des rechtserheblichen Sachverhalts. Diese sind vorab zu beurteilen, da sie allenfalls geeignet sein könnten, eine Kassation der vor- instanzlichen Verfügung zu bewirken.</w:t>
      </w:r>
    </w:p>
    <w:p>
      <w:r>
        <w:rPr>
          <w:b/>
        </w:rPr>
        <w:t>E. 4.2</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Mit dem Gehörsanspruch korreliert die Pflicht der Behörden, die Vorbringen tatsächlich zu hören, ernsthaft zu prüfen und in ihrer Entscheidfindung an- gemessen zu berücksichtigen. Nicht erforderlich ist, dass sich die Begrün- dung mit allen Parteistandpunkten einlässlich auseinandersetzt und jedes einzelne Vorbringen ausdrücklich widerlegt (vgl. BGE 136 I 184 E. 2.2.1; BVGE 2009/35 E. 6.4.1 m.H.).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4.3.1</w:t>
      </w:r>
    </w:p>
    <w:p>
      <w:r>
        <w:t>Der Beschwerdeführer rügt eine Verletzung seines Anspruchs auf Ak- teneinsicht. So seien ihm die Asylakten seines Vaters nicht offengelegt wor- den, obwohl sich das SEM bei der Beurteilung seines Asylgesuchs auf diese abgestützt habe. Mit Schreiben vom 8. Januar 2020 habe er aus- drücklich um Einsicht in seine eigenen Akten sowie jene seines Vaters – unter Beilage von dessen Einwilligungserklärung – ersucht. Das SEM habe ihm mit Schreiben vom 14. Januar 2020 Akteneinsicht gewährt, dabei aber nur Bezug auf das Dossier N (…) genommen. Dem Schreiben seien zwar einzelne Aktenstücke aus dem Dossier des Vaters beigelegen, ohne jegli- che Begründung, weshalb nur diese zur Einsicht zugestellt wurden. Im lo-</w:t>
      </w:r>
    </w:p>
    <w:p>
      <w:r>
        <w:t>D-307/2020 Seite 11 sen Aktenbündel hätten sich zudem Aktenstücke befunden, die weder pa- giniert noch im Aktenverzeichnis des Dossiers N (…) aufgeführt gewesen seien. Im Verfahren des Vaters sei überdies eine Botschaftsabklärung (B29/12) vorgenommen worden, welche offenzulegen sei. Mit Zwischen- verfügung vom 5. März 2020 hielt das Bundesverwaltungsgericht fest, dass aus den Akten nicht hervorgehe, ob und inwiefern das SEM dem Be- schwerdeführer Einsicht in die Akten seines Vaters gewährt habe. Zudem seien tatsächlich Aktenstücke aus dem Dossier des Vaters nicht paginiert worden. Vor diesem Hintergrund wurde das SEM aufgefordert, das Dossier N (…) ordnungsgemäss nachzuführen und das Gesuch des Beschwerde- führers um Einsicht in diese Akten zu behandeln. Die Vorinstanz kam die- ser Aufforderung mit Schreiben vom 16. März 2020 nach. Die ausdrücklich beantragte Einsicht in das Aktenstück B29/12 wurde indessen nicht ge- währt (vgl. BVGer act. 7). Beim betreffenden Aktenstück – im Aktenver- zeichnis als "Botschaftsauskunft Visumsgesuch" bezeichnet – handelt es sich nicht um eine Botschaftsabklärung, sondern um die Unterlagen eines Visumsgesuchs, welches der Vater des Beschwerdeführers an die Schwei- zer Behörden gerichtet hatte. Eigenen Angaben zufolge wollte er im März 2007 in die Schweiz reisen, um seinen Bruder, der sich aufgrund einer Operation in Spitalbehandlung befand, zu besuchen (vgl. Akten N […], B1 Ziff. 13.1). Die Akte B29/12 beinhaltet die von der Botschaft an- gelegten Akten im Zusammenhang mit diesem Antrag. Diese sind vom SEM zu Recht als Akten mit einem überwiegenden Interesse an der Ge- heimhaltung im Sinne von Art. 27 Abs. 1 VwVG eingestuft worden. Der Asylentscheid des Vaters stützte sich in keiner Weise auf diese Unterlagen ab und diese sind auch für das vorliegende Verfahren nicht von Relevanz. Da somit nicht zum Nachteil des Beschwerdeführers auf dieses Aktenstück abgestellt wurde, war es auch nicht erforderlich, ihm dessen wesentlichen Inhalt zur Kenntnis zu bringen (vgl. Art. 28 VwVG). In der Verfügung vom</w:t>
      </w:r>
    </w:p>
    <w:p>
      <w:r>
        <w:rPr>
          <w:b/>
        </w:rPr>
        <w:t>E. 4.3.2</w:t>
      </w:r>
    </w:p>
    <w:p>
      <w:r>
        <w:t>Der Beschwerdeführer ist ferner der Auffassung, der Umstand, dass seine Asylakten mit dem Buchstaben "B" – statt wie üblich "A" bei einem</w:t>
      </w:r>
    </w:p>
    <w:p>
      <w:r>
        <w:t>D-307/2020 Seite 12 ersten Asylgesuch – paginiert worden sind, sei absolut nicht nachvollzieh- bar. Diesbezüglich führte das SEM in seinem Schreiben vom 16. März 2020 aus, dass im Jahr 2012 bereits ein Familienzusammenführungsver- fahren durchgeführt worden sei, dessen Akten mit dem Buchstaben "A" pa- giniert worden seien. Der Beschwerdeführer beantragte daraufhin, dass ihm diese "A"-Akten offenzulegen seien (vgl. BVGer act. 8). Mit Schreiben vom 9. April 2020 gewährte die Vorinstanz dem Beschwerdeführer Einsicht in die betreffenden Akten. Im Rahmen der Replik hatte er die Möglichkeit, zur gewährten Akteneinsicht Stellung zu nehmen. Die Paginierung der Ak- ten des Beschwerdeführers (N […]) als solche ist jedoch nicht zu beanstan- den, weshalb eine Verletzung des rechtlichen Gehörs in diesem Zusam- menhang zu verneinen ist.</w:t>
      </w:r>
    </w:p>
    <w:p>
      <w:r>
        <w:rPr>
          <w:b/>
        </w:rPr>
        <w:t>E. 4.4.1</w:t>
      </w:r>
    </w:p>
    <w:p>
      <w:r>
        <w:t>Der Beschwerdeführer bringt weiter vor, die Feststellung des Bun- desverwaltungsgerichts im Urteil D-6027/2017, wonach die Prüfung der Ri- sikofaktoren unvollständig und falsch ausgefallen sei, zeige, dass das SEM bereits damals seine Sorgfaltspflicht massiv verletzt habe. Die zuständige Sachbearbeiterin habe nun kaum zwei Wochen nach diesem Urteil die an- gefochtene Verfügung erlassen, welche über weite Teile identisch mit jener aus dem Jahr 2017 sei. Es wäre jedoch erforderlich gewesen, zumindest eine erneute Anhörung durchzuführen, um sämtliche Risikofaktoren vor dem aktuellen Länderhintergrund umfassend abzuklären. Das fehlende In- teresse der Sachbearbeiterin an einer vollständigen Erhebung des Sach- verhalts zeuge von deren Voreingenommenheit. Zudem sei im gesamten vorliegenden Asylverfahren unsorgfältig vorgegangen worden, was auch anhand von fehlerhaften Aktenzitaten oder mangelhafter Aktenablage er- sichtlich sei. Weiter wird in der Beschwerde geltend gemacht, der grosse zeitliche Abstand von insgesamt rund vier Jahren zwischen der Anhörung und dem Entscheid stelle eine Verletzung des rechtlichen Gehörs dar. Ge- rade vor dem Hintergrund der veränderten Lage in Sri Lanka wäre es er- forderlich gewesen, den Beschwerdeführer erneut im Hinblick auf allfällige noch nicht erörterte Risikofaktoren anzuhören. Mit seinem Vorgehen habe das SEM eine zentrale Empfehlung des Gutachtens von Prof. Walter Kälin aus dem Jahr 2014 missachtet. Gemäss diesem Gutachten sollte der Asyl- entscheid zudem von derselben Person gefällt werden, welche die Anhö- rung durchgeführt habe. Dies sei vorliegend jedoch nicht der Fall gewesen. Der Beschwerdeführer sei eine zurückhaltende Person, die ihre Erlebnisse eher wortkarg wiedergebe. Aufgrund seiner Gestik und Mimik mache er in- dessen einen sehr glaubhaften Eindruck, welcher für die Sachbearbeiterin, die den Entscheid gefällt habe, nicht ersichtlich gewesen sei. Sollte das</w:t>
      </w:r>
    </w:p>
    <w:p>
      <w:r>
        <w:t>D-307/2020 Seite 13 Bundesverwaltungsgericht die angefochtene Verfügung nicht wegen Ver- letzung des rechtlichen Gehörs kassieren, müssten die vom SEM intern zur Anhörung angelegten Akten beigezogen werden, wobei sich aus diesen ergeben müsste, welchen Eindruck die anhörende Person von der Glaub- haftigkeit der Vorbringen des Beschwerdeführers gehabt habe.</w:t>
      </w:r>
    </w:p>
    <w:p>
      <w:r>
        <w:rPr>
          <w:b/>
        </w:rPr>
        <w:t>E. 4.4.2</w:t>
      </w:r>
    </w:p>
    <w:p>
      <w:r>
        <w:t>Vorab ist festzuhalten, dass das vom Beschwerdeführer zitierte Rechtsgutachten von Prof. Walter Kälin lediglich Empfehlungen beinhaltet, aus welchen sich keine Ansprüche ableiten lassen, da es sich dabei nicht um justiziable Verfahrenspflichten handelt (vgl. etwa Urteil D-2976/2020 vom 17. März 2022 E. 3.4.1). Entgegen der auf Beschwerdeebene vertre- tenen Auffassung ist es nicht als Verletzung des rechtlichen Gehörs zu be- trachten, wenn zwischen der Durchführung der Anhörung und dem Erlass des Asylentscheids eine längere Zeitspanne vergeht. Die Asylsuchenden sind im Rahmen ihrer Mitwirkungspflicht gehalten, die entscheidenden Be- hörden über massgebliche Umstände, welche sich auf die Beurteilung ih- res Gesuchs auswirken könnten – wie beispielsweise exilpolitische Aktivi- täten oder sie persönlich betreffende Ereignisse im Heimatstaat – in Kennt- nis zu setzen. Obwohl die Anhörung des Beschwerdeführers bereits eine gewisse Zeit zurückliegt, hatte er sowohl im Rahmen des Verfahrens D-6027/2017 als auch im vorliegenden Verfahren die Möglichkeit, seinen Standpunkt umfassend darzulegen und allfällige Sachverhaltsergänzun- gen vorzubringen. Diese Gelegenheiten nahm er denn auch wahr, was die verschiedenen, teils umfangreichen, Eingaben zeigen. Es ist daher nicht ersichtlich, inwiefern dem Beschwerdeführer durch den Zeitablauf zwi- schen der Anhörung und dem Asylentscheid ein Nachteil entstanden sein soll und weshalb zur vollständigen Erstellung des Sachverhalts eine wei- tere Anhörung erforderlich gewesen wäre. Das Urteil D-6027/2017 enthielt keine Aufforderung an die Vorinstanz, eine weitere Anhörung durchzufüh- ren. Vielmehr wurde das SEM angehalten, eine vollständige Risikofakto- renprüfung – unter Einbezug der damals auf Beschwerdeebene geltend gemachten Elemente – vorzunehmen. Es lag dabei im Ermessen des SEM, zu beurteilen, ob es weitere Abklärungen für erforderlich hielt oder ob die entsprechende Prüfung aufgrund der Aktenlage erfolgen konnte. Der Um- stand, dass es sich für die letztgenannte Variante entschied, lässt keines- wegs auf eine Voreingenommenheit der zuständigen Sachbearbeiterin schliessen. Ebenso wenig ist es zu beanstanden, dass die neue Verfügung innerhalb von wenigen Wochen nach dem Kassationsurteil erging. Jeden- falls lässt sich daraus nicht ableiten, die Sachbearbeiterin habe "keinerlei Interesse an einer vollständigen und korrekten Neubeurteilung" der vorlie- genden Sache gezeigt. Die angefochtene Verfügung greift die im Urteil</w:t>
      </w:r>
    </w:p>
    <w:p>
      <w:r>
        <w:t>D-307/2020 Seite 14 D-6027/2017 geäusserte Kritik an der Prüfung der Risikofaktoren auf und es wird gestützt auf die Akten eine neue Beurteilung der Risikofaktoren vorgenommen. Eine Sorgfaltsverletzung der Sachbearbeiterin ist in diesem Zusammenhang nicht zu erkennen. Soweit in der Beschwerdeschrift zu- treffend kritisiert wird, im neu eingefügten Text werde zweimal ein falsches Aktenstück (B20 statt B16) zitiert, ist festzuhalten, dass es sich dabei of- fensichtlich um ein Versehen handelt. Für eine generell unsorgfältige Ver- fahrensführung, welche die Aufhebung der angefochtenen Verfügung rechtfertigen könnte, gibt es keine Hinweise. Weiter ist nicht ersichtlich, in- wiefern dem Beschwerdeführer daraus, dass die Anhörung nicht von der- jenigen Person durchgeführt wurde, welche die angefochtene Verfügung verfasst hat, ein konkreter Nachteil entstanden sein soll. Ein Asylentscheid beruht letztlich regelmässig auf der Auswertung der protokollierten Aussa- gen eines Gesuchstellers. Aus dem Anspruch auf rechtliches Gehör ergibt sich keine zwingende Vorgabe für die Vorinstanz, dass die Verfügung durch die befragende Person erstellt werden müsste. Schliesslich ist festzuhal- ten, dass sich in den vorinstanzlichen Akten keine Unterlagen finden, wel- che eine persönliche Einschätzung der befragenden Person zur Glaubhaf- tigkeit der Aussagen des Beschwerdeführers enthalten. Folglich kann das Bundesverwaltungsgericht auch nicht auf solche abstellen.</w:t>
      </w:r>
    </w:p>
    <w:p>
      <w:r>
        <w:rPr>
          <w:b/>
        </w:rPr>
        <w:t>E. 4.5.1</w:t>
      </w:r>
    </w:p>
    <w:p>
      <w:r>
        <w:t>In der Beschwerde wird eine Verletzung der Begründungspflicht ge- rügt. Das SEM stelle sich zu Unrecht auf den Standpunkt, dass der Be- schwerdeführer die Behelligungen durch Angehörige der EPDP unsubstan- ziiert und vage dargelegt sowie den Vorfall vom (…) 2014 nur als knappe Handlungsabfolge geschildert habe. Zudem gebe es objektive Beweismit- tel für die Asylvorbringen, welche nicht korrekt gewürdigt worden seien. Die Vorinstanz habe auch den Umstand, dass der Beschwerdeführer familiäre Verbindungen zu den LTTE habe und mehrere seiner Angehörigen als an- erkannte Flüchtlinge in der Schweiz sowie in anderen Diasporaländern leb- ten, nicht angemessen berücksichtigt. Ferner sei die aktuelle politische und menschenrechtliche Situation in Sri Lanka nicht in die Beurteilung mitein- bezogen worden, obwohl sich die Lage nach der Wahl von Gotabaya Raja- paksa zum Präsidenten erheblich zugespitzt habe. Das SEM zitiere jedoch keine aktuellen Länderinformationen und stütze sich vielmehr auf veraltete Berichte, womit es auch in dieser Hinsicht die Begründungspflicht verletze.</w:t>
      </w:r>
    </w:p>
    <w:p>
      <w:r>
        <w:rPr>
          <w:b/>
        </w:rPr>
        <w:t>E. 4.5.2</w:t>
      </w:r>
    </w:p>
    <w:p>
      <w:r>
        <w:t>Aus der angefochtenen Verfügung geht mit genügender Klarheit her- vor, aus welchen Gründen das SEM die Flüchtlingseigenschaft des Be- schwerdeführers unter Berücksichtigung der aktuellen Lage verneint und</w:t>
      </w:r>
    </w:p>
    <w:p>
      <w:r>
        <w:t>D-307/2020 Seite 15 eine Rückkehr für zulässig und zumutbar erachtet hat. Es hat sich mit den zentralen Vorbringen des Beschwerdeführers auseinandergesetzt und war nicht verpflichtet, auf jede tatbeständliche Behauptung und jeden rechtli- chen Einwand eingehen. Der Verfügung ist auch zu entnehmen, weshalb das SEM die eingereichten Beweismittel für nicht geeignet hielt, eine be- gründete Furcht vor einer künftigen Verfolgung zu belegen. Allein der Um- stand, dass die Vorinstanz in ihrer Länderpraxis zu Sri Lanka einer anderen Linie folgt als vom Beschwerdeführer vertreten, und bei der Würdigung der Vorbringen zu einem anderen Ergebnis gelangt als von ihm gewünscht, spricht nicht für eine Verletzung der Begründungspflicht. Überdies zeigt die umfangreiche Beschwerde, dass eine sachgerechte Anfechtung der Verfü- gung des SEM ohne weiteres möglich war. Die Vorinstanz hat ihre Begrün- dungspflicht daher nicht verletzt.</w:t>
      </w:r>
    </w:p>
    <w:p>
      <w:r>
        <w:rPr>
          <w:b/>
        </w:rPr>
        <w:t>E. 4.6.1</w:t>
      </w:r>
    </w:p>
    <w:p>
      <w:r>
        <w:t>Des Weiteren wird in der Beschwerdeschrift geltend gemacht, das SEM habe den rechtserheblichen Sachverhalt nicht richtig und vollständig abgeklärt. So hätte es zwingend sämtliche Asyldossiers der Familienange- hörigen des Beschwerdeführers, welche sich in der Schweiz aufhalten, bei- ziehen müssen, und nicht nur das seines Vaters. Sein exilpolitisches En- gagement sei ebenfalls nicht vollständig erfasst worden, wobei davon aus- gegangen werden müsse, dass die sri-lankischen Behörden Kenntnis von diesem hätten. Sodann hätte das SEM abklären müssen, wie sich seine früheren Verhaftungen in den Jahren (…) und (…) auf das Risiko einer Ver- folgung bei einer Rückkehr auswirkten. Gemäss Berichten von verschiede- nen Organisationen könne zudem auch das legale Engagement für die TNA in Sri Lanka eine behördliche Verfolgung nach sich ziehen. Die Vo- rinstanz habe seine politischen Aktivitäten jedoch nicht in ihrer Gesamtheit vor dem Länderkontext und seinem persönlichen Hintergrund gewürdigt und damit verkannt, dass diese zu einer asylrelevanten Verfolgung führen würden. Der Beschwerdeführer machte anlässlich der Befragungen zu keinem Zeit- punkt geltend, dass er im Heimatstaat wegen allfälliger Tätigkeiten seiner weiteren Verwandten, die teilweise seit Jahren in der Schweiz leben, Prob- leme erhalten habe. In den Eingaben auf Beschwerdeebene wird ebenfalls nicht im Einzelnen dargelegt, inwiefern er in diesem Zusammenhang eine Verfolgung zu befürchten haben sollte, sondern lediglich festgestellt, der Beschwerdeführer stamme aus einer Familie mit LTTE-Hintergrund, was in die Würdigung durch das SEM einfloss. Folglich besteht keine Veranlas-</w:t>
      </w:r>
    </w:p>
    <w:p>
      <w:r>
        <w:t>D-307/2020 Seite 16 sung, die Asyldossiers der in der Schweiz weilenden Verwandten beizuzie- hen, weshalb auch der entsprechende Beweisantrag abzuweisen ist. Wei- ter haben die exilpolitischen Tätigkeiten des Beschwerdeführers durchaus Eingang in die angefochtene Verfügung gefunden (vgl. dort S. 7). Nur weil das SEM diese als nicht ausreichend einstuft, um eine zukünftige Gefähr- dung zu begründen, ist nicht von einer unvollständigen Erfassung des Sachverhalts auszugehen. Es handelt sich dabei um eine Frage der mate- riellen Würdigung und nicht der Sachverhaltsfeststellung. Dasselbe gilt auch für die Bedeutung der geltend gemachten früheren Verhaftungen so- wie des Engagements für die TNA.</w:t>
      </w:r>
    </w:p>
    <w:p>
      <w:r>
        <w:rPr>
          <w:b/>
        </w:rPr>
        <w:t>E. 4.6.2</w:t>
      </w:r>
    </w:p>
    <w:p>
      <w:r>
        <w:t>Sodann wird in der Beschwerde vorgebracht, das Bundesverwal- tungsgericht habe die Fehlerhaftigkeit des Lagebilds des SEM vom 16. Au- gust 2016 festzustellen. Dieses beruhe in zentralen Teilen auf nicht offen- gelegten Quellen und enthalte widersprüchliche Aussagen. Eine korrekte Würdigung der Gefährdungslage könne darauf basierend nicht erfolgen, weshalb die angefochtene Verfügung aufzuheben und die Sache an die Vorinstanz zurückzuweisen sei. In diesem Zusammenhang wurde bereits in mehreren vom rubrizierten Rechtsvertreter geführten Verfahren (vgl. etwa Urteil des BVGer D-1229/2020 vom 24. Februar 2022 E. 5.5.3) fest- gestellt, dass die genannte länderspezifische Lageanalyse des SEM öf- fentlich zugänglich ist. Darin werden neben nicht namentlich genannten Gesprächspartnern und anderen nicht offengelegten Referenzen überwie- gend sonstige öffentlich zugänglichen Quellen zitiert. Trotz der teilweise nicht im Einzelnen offengelegten Referenzen ist dem Anspruch des Be- schwerdeführers auf rechtliches Gehör damit ausreichend Genüge getan. Eine unrichtige oder unvollständige Feststellung des Sachverhalts in dieser Hinsicht ist zu verneinen. Es besteht keine Veranlassung, eine Fehlerhaf- tigkeit des Lagebilds festzustellen oder die angefochtene Verfügung aus diesem Grund zu kassieren. Ebenfalls abzuweisen ist der Antrag, das SEM habe offenzulegen, auf welche Quellen es seinen Entscheid respektive seine Beurteilung der aktuellen Lage in Sri Lanka stütze. Dies geht aus der angefochtenen Verfügung hinreichend hervor, wobei es unerheblich ist, dass der Beschwerdeführer respektive dessen Rechtsvertreter aus den vom SEM aufgeführten Quellen teilweise andere Schlussfolgerungen zieht respektive die Lage in Sri Lanka anders beurteilt.</w:t>
      </w:r>
    </w:p>
    <w:p>
      <w:r>
        <w:rPr>
          <w:b/>
        </w:rPr>
        <w:t>E. 4.6.3</w:t>
      </w:r>
    </w:p>
    <w:p>
      <w:r>
        <w:t>Der Beschwerdeführer beantragt für den Fall einer materiellen Beur- teilung zudem, er sei erneut zu bestimmten Sachverhaltselementen anzu- hören und Herr E._______ sei als Zeuge zu befragen. Bei letzterem handle</w:t>
      </w:r>
    </w:p>
    <w:p>
      <w:r>
        <w:t>D-307/2020 Seite 17 es sich um eine der Personen, welche beim Zwischenfall vom (…) 2014 dabei gewesen seien; er sei zwischenzeitlich nach F._______ geflüchtet. Der Sachverhalt ist vorliegend als vollständig erstellt zu erachten und es ist nicht ersichtlich, inwiefern sich eine weitere Anhörung des Beschwerde- führers rechtfertigen könnte. Er erhielt anlässlich der BzP sowie der Anhö- rung ausreichend Gelegenheit, sich zu seinen Asylgründen zu äussern. Zu- dem machte er im Rahmen von zahlreichen schriftlichen Eingaben wäh- rend der Beschwerdeverfahren ergänzende Ausführungen, welche – so- fern sie sich als für den vorliegenden Einzelfall relevant erweisen – bei der Beurteilung des vorliegenden Falles berücksichtigt werden. Hinsichtlich der beantragen Einvernahme von E._______ als Zeuge ist festzuhalten, dass die Voraussetzungen für eine solche Befragung im Ausland (Grundlage in einem Spezialgesetz, Vereinbarkeit mit dem internationalen Recht, Einver- nahme durch einen öffentlich-rechtlich Angestellten beziehungsweise Dip- lomaten der zuständigen Behörde; vgl. PHILIPP WEISSENBERGER/ASTRID HIRZEL, in: Waldmann/Weissenberger [Hrsg.], Praxiskommentar VwVG, 2. Aufl. 2016, N 55 zu Art. 14) – vorliegend nicht erfüllt sein dürften. Überdies ist es bereits fraglich, ob sich die betreffende Person aufgrund der vom Beschwerdeführer gemachten Angaben, die sich auf dessen Namen (in verschiedenen Schreibweisen, vgl. S.26 und 84 der Beschwerdeschrift) und das Aufenthaltsland beschränken, ausfindig machen liesse. Es ist zu- dem nicht ersichtlich, weshalb es dem Beschwerdeführer, wenn er in Kon- takt zur betreffenden Person steht, im Rahmen seiner Mitwirkungspflicht gemäss Art. 8 AsylG nicht möglich gewesen sein sollte, selbst eine Nieder- schrift von allfälligen sachdienlichen Ausführungen dieser Person einzu- reichen. Vor diesem Hintergrund ist der Antrag auf eine Befragung von E._______ über die Schweizer Botschaft in G._______ (vgl. S. 84 der Be- schwerdeschrift) abzuweisen.</w:t>
      </w:r>
    </w:p>
    <w:p>
      <w:r>
        <w:rPr>
          <w:b/>
        </w:rPr>
        <w:t>E. 4.7</w:t>
      </w:r>
    </w:p>
    <w:p>
      <w:r>
        <w:t>Schliesslich wird beantragt, das SEM habe abzuklären, welche Daten sich auf dem Mobiltelefon der im Herbst 2019 in Colombo entführten Bot- schaftsmitarbeiterin befunden hätten und ob sich unter den von den Behör- den abgegriffenen Daten auch der Name des Beschwerdeführers befun- den habe. Eine Verbindung zwischen dem Beschwerdeführer und der von diesem Sicherheitsvorfall betroffenen lokalen Angestellten der Schweizer Botschaft wurde jedoch nicht substanziiert dargetan. Auch reiste der Be- schwerdeführer bereits im April 2015 in die Schweiz ein, lange vor dem diplomatischen Vorfall im Herbst 2019. Im Übrigen befanden sich gemäss Auskunft der Botschaft keine Daten über sich in der Schweiz aufhaltende,</w:t>
      </w:r>
    </w:p>
    <w:p>
      <w:r>
        <w:t>D-307/2020 Seite 18 asylsuchende Personen aus Sri Lanka auf dem beschlagnahmten Mobilte- lefon der Botschaftsmitarbeiterin und es seien auch anderweitig keine In- formationen in Bezug auf die erwähnten Personen an Dritte gelangt. Der entsprechende Beweisantrag ist daher ebenfalls abzuweisen.</w:t>
      </w:r>
    </w:p>
    <w:p>
      <w:r>
        <w:rPr>
          <w:b/>
        </w:rPr>
        <w:t>E. 4.8</w:t>
      </w:r>
    </w:p>
    <w:p>
      <w:r>
        <w:t>Insgesamt erweisen sich geltend gemachten formellen Rügen als un- begründet. Der Sachverhalt ist als richtig und vollständig erstellt zu erach- ten und die gestellten Beweisanträge sind abzuweisen. Es besteht keine Veranlassung, die angefochtene Verfügung aufzuheben und die Sache zur Neubeurteilung an die Vorinstanz zurückzuweisen. Die diesbezüglichen Rechtsbegehren sind abzuweisen.</w:t>
      </w:r>
    </w:p>
    <w:p>
      <w:r>
        <w:rPr>
          <w:b/>
        </w:rPr>
        <w:t>E. 5</w:t>
      </w:r>
    </w:p>
    <w:p>
      <w:r>
        <w:t>März 2020 wurde dem Beschwerdeführer sodann die Gelegenheit ein- geräumt, nach der gewährten Einsicht in die Akten N (…) eine Beschwer- deergänzung einzureichen. Davon machte er mit Eingabe vom 30. März 2020 Gebrauch. Angesichts dessen ist die aus der zunächst nur unvoll- ständig gewährten Einsicht in das Dossier des Vaters entstandene Verlet- zung des rechtlichen Gehörs als geheilt zu betrachten (vgl. BVGE 2015/10 E. 7.1 m.w.H.). Eine Kassation der angefochtenen Verfügung aus diesem Grund erscheint nicht angezeigt; die auf Beschwerdeebene erfolgte Hei- lung ist indessen im Rahmen des Kostenentscheids zu berücksichtigen.</w:t>
      </w:r>
    </w:p>
    <w:p>
      <w:r>
        <w:rPr>
          <w:b/>
        </w:rPr>
        <w:t>E. 5.1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6</w:t>
      </w:r>
    </w:p>
    <w:p>
      <w:r>
        <w:t>In der Beschwerdeschrift wird geltend gemacht, die Furcht des Beschwer- deführers vor einer Verfolgung sei vor dem Hintergrund der Lage in Sri Lanka und den dortigen Entwicklungen als begründet zu erachten. Er stamme aus einer LTTE-Familie, eine Tante sei im Kampf gefallen und werde als Märtyrerin verehrt und neben seinem Vater seien verschiedene</w:t>
      </w:r>
    </w:p>
    <w:p>
      <w:r>
        <w:t>D-307/2020 Seite 19 weitere Verwandte in die Schweiz geflüchtet. Einer seiner Brüder sei von den sri-lankischen Sicherheitskräften mitgenommen worden und gelte seit- her als verschwunden. Während des Studiums habe er an Heldengedenk- feiern teilgenommen und sich später mehrere Jahre lang als aktives Mit- glied für die TNA engagiert. Aus diesem Grund sei er von der paramilitäri- schen Gruppierung EPDP behelligt und gewalttätig angegangen worden. Vor Kriegsende sei er mehrfach von Sicherheitskräften angehalten und ein- mal von einem "Kopfnicker" identifiziert worden. Seit längerer Zeit lebe er in der Schweiz, umgeben von ehemaligen LTTE-Unterstützern und –Sym- pathisanten, und engagiere sich in ausgeprägtem Mass exilpolitisch. Er sei somit mehreren Risikogruppen zuzurechnen und es sei naheliegend, dass er bei einer Rückkehr ins Visier der heimatlichen Sicherheitsbehörden ge- rate und Opfer von Verfolgungsmassnahmen werde. Zudem würde er mit temporären Reisedokumenten zwangsweise nach Sri Lanka zurückge- schafft, weshalb die Behörden umso mehr auf ihn aufmerksam würden. Es sei klar, dass er bereits am Flughafen in Colombo einer näheren Überprü- fung unterzogen würde, wobei die zahlreichen Risikofaktoren zutage trä- ten, welche wiederum eine Verhaftung – mit entsprechenden asylrelevan- ten Folgen – nach sich ziehen würden. Im Sinne einer Sachverhaltsergän- zung auf Beschwerdeebene sei anzufügen, dass der Beschwerdeführer in Sri Lanka im September 2019 zweimal von Unbekannten gesucht worden sei, welche sich bei Verwandten nach seinem Verbleib erkundigt hätten. Dies zeige, dass nach wie vor ein Interesse an seiner Person bestehe. Zur Glaubhaftigkeit seiner Vorbringen sei auf das als Beweismittel eingereichte Schreiben des ihm vorgesetzten TNA-Politikers H._______ vom 15. De- zember 2014 zu verweisen, welches bestätige, dass er für die TNA tätig gewesen und deswegen von den Sicherheitskräften verfolgt worden sei. Es gebe somit ein objektives Beweismittel für die Verfolgung durch die EPDP, welches die Vorinstanz jedoch pauschal als Gefälligkeitsschreiben qualifiziere. Weiter stufe sie seine Aussagen zu den Problemen mit der EPDP als unsubstanziiert und vage ein, wobei nicht klar sei, welche zu- sätzlichen Ausführungen sie diesbezüglich erwartet hätte. Bei einer korrek- ten Würdigung seiner Aussagen – welche auch persönliche Eindrücke und Gedankengänge enthielten – im Länderkontext erwiesen sich die Vorbrin- gen zumindest als glaubhaft.</w:t>
      </w:r>
    </w:p>
    <w:p>
      <w:r>
        <w:rPr>
          <w:b/>
        </w:rPr>
        <w:t>E. 7.1</w:t>
      </w:r>
    </w:p>
    <w:p>
      <w:r>
        <w:t>Als unmittelbaren Auslöser für die Ausreise gab der Beschwerdeführer an, er habe Probleme mit Angehörigen der EPDP bekommen, weil er ab dem Jahr 2010 für die TNA gearbeitet habe (vgl. B7, Ziff. 7.01; B16, F79 f.). So sei er im (…) 2014 einmal zusammen mit einem Freund von EPDP-</w:t>
      </w:r>
    </w:p>
    <w:p>
      <w:r>
        <w:t>D-307/2020 Seite 20 Leuten angehalten und bedroht worden (vgl. B16, F128 ff.). Zudem sei er anlässlich einer Flugblattaktion mit mehreren anderen Personen am (…) 2014 von Anhängern der EPDP geschlagen und weggejagt worden (vgl. B16, F87). Das SEM hielt diesbezüglich jedoch zutreffend fest, dass die Ausführungen des Beschwerdeführers in diesem Zusammenhang äusserst vage sind und es ihnen an jeglicher Substanz fehlt. Die Schilderungen ent- halten keine Realkennzeichen und beschreiben lediglich in knappen Wor- ten eine Handlungsabfolge. Es fehlt ihnen an persönlichen Eindrücken, De- tails oder einer näheren Beschreibung von Interaktionen. Unter diesen Um- ständen kann nicht davon ausgegangen werden, dass der Beschwerdefüh- rer von eigenen Erlebnissen berichtet. Wäre er tatsächlich von EPDP-Leu- ten mit dem Tod bedroht worden – wie von ihm anlässlich der BzP geltend gemacht (vgl. B7, Ziff. 7.01) – wäre zu erwarten gewesen, dass er diesen Vorfall und seine Reaktion darauf präzise und lebensnah hätte beschreiben können. In der Anhörung erklärte er indessen lediglich, er sei von einigen Personen auf der Strasse angehalten worden, welche ihm gedroht hätten, er werde Schwierigkeiten bekommen, wenn er weiterhin die TNA unter- stütze. Er sei dann weggegangen und habe den verantwortlichen Perso- nen davon berichtet (vgl. B16, F132 f.). Selbst wenn es sich beim Be- schwerdeführer um eine zurückhaltende Person handelt, welche sich grundsätzlich eher wortkarg zeige, müssen seine oberflächlichen Schilde- rungen zu den angeblichen Problemen mit der EPDP als nicht erlebnisba- siert eingestuft werden. Weiter ist festzuhalten, dass das Unterstützungs- schreiben von H._______ vom 15. Dezember 2014 – entgegen der in der Beschwerdeschrift vertretenen Auffassung – nicht geeignet erscheint, die geltend gemachten Probleme von Seiten der EPDP zu belegen. Das Schreiben hält lediglich fest, dass er für die TNA tätig gewesen sei und deswegen von der "Intelligent Unit of the Srilankan Army" bedroht worden sei (vgl. B17, Beweismittel 4). Es wird indessen nicht näher ausgeführt, wann und in welcher Form diese Drohungen erfolgt sein sollen. Angesichts des Umstands, dass der Beschwerdeführer hinsichtlich seiner Tätigkeit für die TNA keinerlei Drohungen von Seiten der Armee geltend machte, beste- hen erhebliche Zweifel daran, dass der Inhalt des Schreibens den Tatsa- chen entspricht. Die Einschätzung des SEM, dass es sich dabei um ein blosses Gefälligkeitsschreiben handelt, erscheint daher zutreffend. Nach- dem darin keinerlei Behelligungen von Angehörigen der EPDP erwähnt werden, kann das Schreiben ohnehin nicht als Beleg für die vorgebrachten Ereignisse vom (…) 2014 dienen.</w:t>
      </w:r>
    </w:p>
    <w:p>
      <w:r>
        <w:rPr>
          <w:b/>
        </w:rPr>
        <w:t>E. 7.2</w:t>
      </w:r>
    </w:p>
    <w:p>
      <w:r>
        <w:t>Insgesamt gelingt es dem Beschwerdeführer daher nicht, eine Verfol- gung von Seiten der EPDP im (…) 2014 aufgrund seiner Tätigkeiten für die</w:t>
      </w:r>
    </w:p>
    <w:p>
      <w:r>
        <w:t>D-307/2020 Seite 21 TNA, welche er bereits seit mehreren Jahren ausübte, glaubhaft zu ma- chen. Es ist somit auch nicht davon auszugehen, dass er von EPDP-Leu- ten mehrmals in seiner Abwesenheit zu Hause gesucht worden sei.</w:t>
      </w:r>
    </w:p>
    <w:p>
      <w:r>
        <w:rPr>
          <w:b/>
        </w:rPr>
        <w:t>E. 8.1</w:t>
      </w:r>
    </w:p>
    <w:p>
      <w:r>
        <w:t>Nach dem Gesagten erfüllte der Beschwerdeführer im Zeitpunkt seiner Ausreise die Flüchtlingseigenschaft nicht. Es bleibt zu prüfen, ob er bei ei- ner Rückkehr nach Sri Lanka dennoch aufgrund eines massgeblichen Ri- sikoprofils mit beachtlicher Wahrscheinlichkeit ernsthafte Nachteile im Sinne von Art. 3 AsylG zu befürchten hat.</w:t>
      </w:r>
    </w:p>
    <w:p>
      <w:r>
        <w:rPr>
          <w:b/>
        </w:rPr>
        <w:t>E. 8.2</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 (vgl. a.a.O. E. 8). Dass sich darüber hinaus aufgrund der in der Be- schwerde sowie in den weiteren Eingaben an das Gericht erwähnten Er- eignisse in Sri Lanka nach der Ausreise des Beschwerdeführers das Risiko für tamilische Rückkehrer, im Falle der Rückkehr Menschenrechtsverlet- zungen zu erleiden, generell verschärft hätte, lässt sich entgegen der in den Eingaben prognostizierten Gefährdungsszenarien nicht feststellen. Die vom Beschwerdeführer respektive dessen Rechtsvertreter dokumen- tierte Entwicklung verdeutlicht vielmehr, dass die im Referenzurteil E-1866/2015 vom 15. Juli 2016 erwähnten Risikofaktoren, die zu einer</w:t>
      </w:r>
    </w:p>
    <w:p>
      <w:r>
        <w:t>D-307/2020 Seite 22 asylrechtlich relevanten Gefährdung von nach Sri Lanka zurückkehrenden tamilischen Personen führen können, nach wie vor aktuell und dement- sprechend weiterhin zu prüfen sind.</w:t>
      </w:r>
    </w:p>
    <w:p>
      <w:r>
        <w:rPr>
          <w:b/>
        </w:rPr>
        <w:t>E. 8.3.1</w:t>
      </w:r>
    </w:p>
    <w:p>
      <w:r>
        <w:t>Vorliegend gelang es dem Beschwerdeführer nicht, glaubhaft zu ma- chen, dass er vor der Ausreise ernsthafte Probleme mit Angehörigen der EPDP hatte. Hingegen ist davon auszugehen, dass er über mehrere Jahre hinweg während der jeweiligen Wahlen für die Partei TNA tätig war (vgl. B16, F124). Er machte in diesem Zusammenhang aber nicht geltend, dass er deswegen von den heimatlichen Sicherheitskräften behelligt worden wäre. Wie bereits vorne (vgl. E. 7.1) dargelegt, vermögen daran auch die anderslautenden Ausführungen im Unterstützungsschreiben vom H._______ (vgl. B17, Beweismittel 4) nichts zu ändern, da diese nicht ge- eignet erscheinen, eine behördliche Verfolgung aufgrund der politischen Aktivitäten zu belegen.</w:t>
      </w:r>
    </w:p>
    <w:p>
      <w:r>
        <w:rPr>
          <w:b/>
        </w:rPr>
        <w:t>E. 8.3.2</w:t>
      </w:r>
    </w:p>
    <w:p>
      <w:r>
        <w:t>Sodann wurde dem Beschwerdeführer nie unterstellt, dass er selbst über Verbindungen zu den LTTE verfüge oder Bestrebungen gezeigt habe, diese wieder aufleben zu lassen. Im Falle seines Vaters bestand demge- genüber offenbar ein Verdacht der LTTE-Unterstützung. Hintergrund dieser Verdächtigungen sei insbesondere gewesen, dass er im Besitz von Trans- portfahrzeugen war und eine im Kampf für die LTTE gefallene Schwester sowie mehrere weitere Geschwister hatte, die sich bereits in der Schweiz aufhielten. Zudem verfügte der Vater über Folterspuren, war mehrere Jahre landesabwesend und als gut situierter Geschäftsmann einer erhöhten Ge- fahr von Erpressung und Entführung ausgesetzt (vgl. zum Ganzen Urteil E-8649/2007 a.a.O. E. 5.4.5 f.). Der Beschwerdeführer hielt sich indessen nach der Ausreise seines Vaters noch mehrere Jahre in Sri Lanka auf. Zwar hätten Armeeangehörige seine Familie aufgesucht und nach dem Vater ge- fragt (vgl. B16, F144). Dies sei jedoch ungefähr im Jahr (…) respektive zu einem Zeitpunkt geschehen, als sich die Mutter noch im Heimatstaat auf- hielt (vgl. B16, F145 ff.). Weitere Behelligungen von Seiten der Armee im Zusammenhang mit seinem Vater wurden von ihm nicht geltend gemacht. Einer seiner Brüder wohnt weiterhin im Heimatstaat (vgl. B7, Ziff. 3.01) und hatte offenbar wegen des Vaters ebenfalls keine Probleme mit den Behör- den zu gewärtigen. Überdies brachte der Beschwerdeführer zu keinem Zeitpunkt vor, er habe aufgrund des Umstands, dass mehrere seiner Ver- wandten im Ausland leben und seine Tante im Jahr (…) im Kampf für die LTTE gefallen sei (vgl. Akten N […], B13 S. 3), Schwierigkeiten mit den heimatlichen Sicherheitsbehörden erhalten.</w:t>
      </w:r>
    </w:p>
    <w:p>
      <w:r>
        <w:t>D-307/2020 Seite 23</w:t>
      </w:r>
    </w:p>
    <w:p>
      <w:r>
        <w:rPr>
          <w:b/>
        </w:rPr>
        <w:t>E. 8.3.3</w:t>
      </w:r>
    </w:p>
    <w:p>
      <w:r>
        <w:t>Des Weiteren soll der Beschwerdeführer im Jahr (…) von einem so- genannten "Kopfnicker" – bei welchem das ganze Dorf habe vorbeigehen müssen – zusammen mit seinem Cousin identifiziert worden sein, weshalb er dort habe warten müssen. Kurze Zeit danach habe er jedoch wieder gehen können, während sein Cousin festgenommen worden und seither verschwunden sei (vgl. B16, F167 f.). Anlässlich dieses Vorfalls habe er mit niemandem von der Armee oder einer anderen Behörde gesprochen (vgl. B16, F169 f.). Es ist daher nicht davon auszugehen, dass der Be- schwerdeführer dabei namentlich erfasst und als der LTTE nahestehende Person registriert worden ist. Der zweite Vorfall, bei welchem es zu einer kurzzeitigen Festnahme kam, ereignete sich im Jahr (…). Mit anderen Stu- denten habe er trotz eines behördlichen Verbots an den Heldentagfeier- lichkeiten teilgenommen, wobei alle Anwesenden für einige Stunden fest- genommen worden seien (vgl. B16, F81). Zwar seien bei diesem Anlass alle Betroffenen unter anderem nach Verbindungen zu den LTTE befragt worden (vgl. B16, F138 f.). Seinen Namen habe er jedoch nicht angeben müssen, da sie zu viele gewesen seien (vgl. B16, F141). Somit dürfte der Beschwerdeführer auch in diesem Zusammenhang nicht behördlich regis- triert worden sein. Den Akten lassen sich keinerlei Hinweise darauf entneh- men, dass gegen ihn ein Strafverfahren eröffnet oder ein Haftbefehl aus- gestellt worden wäre. Es ist daher nicht anzunehmen, dass er auf der so- genannten "Stop-List" vermerkt ist und bei einer Rückkehr befürchten müsste, unmittelbar bei der Einreise verhaftet zu werden. Daran ändert auch die in der Beschwerdeschrift vorgebrachte Ergänzung des Sachver- halts (vgl. dort S. 87), wonach er im September 2019 zweimal von Unbe- kannten bei Verwandten gesucht worden sein soll, nichts. Angesichts der unglaubhaften Angaben hinsichtlich der Probleme mit der EPDP bestehen bereits grundsätzliche Zweifel an diesem Vorbringen. Zudem wurde nicht präzisiert, welche Verwandten angeblich seinetwegen aufgesucht worden sein sollen. Es ist auch nicht nachvollziehbar, weshalb der Beschwerdefüh- rer mehrere Jahre nach der Ausreise (erstmals) von unbekannten Perso- nen gesucht worden sein soll. Hinweise auf ein allfälliges Motiv, welches hinter der angeblichen Suche stehen könnte, sind dabei nicht ersichtlich.</w:t>
      </w:r>
    </w:p>
    <w:p>
      <w:r>
        <w:rPr>
          <w:b/>
        </w:rPr>
        <w:t>E. 8.3.4</w:t>
      </w:r>
    </w:p>
    <w:p>
      <w:r>
        <w:t>Der Beschwerdeführer brachte weiter vor, dass er sich exilpolitisch betätigt habe. Seine geltend gemachten Aktivitäten beschränken sich nach Aktenlage indessen auf die Teilnahme an den Heldentagfeierlichkeiten in I._______, an zwei Demonstrationen in J._______ sowie an einem Sport- tag des schweizerischen LTTE-Ablegers. Dies stellt entgegen der auf Be- schwerdeebene vertretenen Auffassung kein ausgeprägtes exilpolitisches</w:t>
      </w:r>
    </w:p>
    <w:p>
      <w:r>
        <w:t>D-307/2020 Seite 24 Engagement dar. Vielmehr handelt es sich um niederschwellige Tätigkei- ten, welche nicht geeignet sind, ihn als massgeblichen Unterstützter des tamilischen Separatismus erscheinen zu lassen. Hinzu kommen schliess- lich eine mehrjährige Landesabwesenheit, die tamilische Ethnie und der Umstand, dass er mit temporären Reisedokumenten zurückkehren müsste, wobei es sich indessen lediglich um schwach risikobegründende Faktoren handelt.</w:t>
      </w:r>
    </w:p>
    <w:p>
      <w:r>
        <w:rPr>
          <w:b/>
        </w:rPr>
        <w:t>E. 8.4</w:t>
      </w:r>
    </w:p>
    <w:p>
      <w:r>
        <w:t>Im Rahmen einer Gesamtwürdigung der vorliegenden Risikofaktoren ist festzuhalten, dass der Beschwerdeführer zwar mit seiner im Kampf ge- fallenen Tante über Verbindungen zu den LTTE verfügt, welche jedoch sehr weit zurückliegen; die Tante starb bereits (…) (vgl. Urteil E-8694/2007 Bst. B, S. 3). Zudem wurde seinem Vater eine Unterstützung der LTTE un- terstellt, weshalb diesem Asyl in der Schweiz gewährt wurde. Allerdings zeitigten diese Unterstellungen und Verdächtigungen sowie auch die Ver- folgungshandlungen, welche der Vater erleiden musste, für den Beschwer- deführer keine direkten Konsequenzen. Dies zeigt sich vor allem daran, dass er nach der Ausreise des Vaters noch mehrere Jahre in Sri Lanka verblieb und dabei ursprünglich nicht beabsichtigte, das Land zu verlassen (vgl. B16, F83). Auch der Umstand, dass sich schon vorher verschiedene Verwandte im Ausland aufhielten, zog für den Beschwerdeführer keine Probleme mit den Sicherheitskräften nach sich. Anders als sein Vater wurde er nie verdächtigt, die LTTE zu unterstützen. Er verfügt auch nicht über Folterspuren oder eine besonders gute finanzielle Lage, welche ihn zusätzlich gefährden könnte. Weiter ist gemäss seinen Ausführungen nicht anzunehmen, dass er im Rahmen seiner kurzzeitigen Festnahmen (…) und (…) von den Behörden als Regimegegner oder LTTE-Unterstützer regis- triert worden ist. Insgesamt weist der Beschwerdeführer daher auch unter Berücksichtigung seines geringfügigen exilpolitischen Engagements sowie der weiteren schwach risikobegründenden Faktoren kein Profil auf, wel- ches darauf schliessen liesse, dass er als Person wahrgenommen wird, welche bestrebt ist, den tamilischen Separatismus wieder aufleben zu las- sen. Es ist daher nicht davon auszugehen, dass ihm bei einer Rückkehr ernsthafte Nachteile im Sinne von Art. 3 AsylG drohen würden. Es besteht zudem kein persönlicher Bezug des Beschwerdeführers zur Präsidentschaftswahl vom 16. November 2019 respektive deren politi- schen Folgen. Es sind auch sonst keine Hinweise dafür ersichtlich, dass der Beschwerdeführer im aktuellen politischen Kontext in Sri Lanka in den Fokus der heimatlichen Behörden geraten wäre und mit asylrelevanter Ver- folgung zu rechnen hätte.</w:t>
      </w:r>
    </w:p>
    <w:p>
      <w:r>
        <w:t>D-307/2020 Seite 25</w:t>
      </w:r>
    </w:p>
    <w:p>
      <w:r>
        <w:rPr>
          <w:b/>
        </w:rPr>
        <w:t>E. 8.5</w:t>
      </w:r>
    </w:p>
    <w:p>
      <w:r>
        <w:t>Zusammenfassend ergibt sich, dass der Beschwerdeführer keine flüchtlingsrechtlich relevante Verfolgung durch die sri-lankischen Behörden nachgewiesen oder zumindest glaubhaft gemacht hat. Das SEM hat somit die Flüchtlingseigenschaft zu Recht verneint und das Asylgesuch abge- lehnt.</w:t>
      </w:r>
    </w:p>
    <w:p>
      <w:r>
        <w:rPr>
          <w:b/>
        </w:rPr>
        <w:t>E. 9</w:t>
      </w:r>
    </w:p>
    <w:p>
      <w:r>
        <w:t>Lehnt das SEM ein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D-307/2020 Seite 26</w:t>
      </w:r>
    </w:p>
    <w:p>
      <w:r>
        <w:rPr>
          <w:b/>
        </w:rPr>
        <w:t>E. 10.2.2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w:t>
      </w:r>
    </w:p>
    <w:p>
      <w:r>
        <w:rPr>
          <w:b/>
        </w:rPr>
        <w:t>E. 10.2.3</w:t>
      </w:r>
    </w:p>
    <w:p>
      <w:r>
        <w:t>Gemäss Rechtsprechung des Bundesverwaltungsgerichts – an wel- cher auch unter Berücksichtigung der politischen Ereignisse in den vergan- genen Jahren weiterhin festzuhalten ist (vgl. etwa Urteil des BVGer D-737/2020 vom 27. Februar 2023 E. 10.1.2.3 m.w. H.– lassen die Zuge- hörigkeit zur tamilischen Ethnie und die allgemeine Menschenrechtssitua- tion in Sri Lanka den Wegweisungsvollzug nicht unzulässig erscheinen (vgl. Referenzurteil E-1866/2015 vom 15. Juli 2015 E. 12.2 f.). Sodann er- 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Dies ist ihm unter Hinweis auf die vorstehenden Erwägungen zum Asylpunkt und zur Flüchtlingseigenschaft jedoch nicht gelungen. An dieser Einschätzung ändern auch das Ergebnis der Präsidentschaftswahl vom November 2019 und deren Auswirkungen auf die Lage in Sri Lanka nichts, da kein persönlicher Bezug des Beschwerdeführers zu diesen Ereignissen erkennbar ist.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D-307/2020 Seite 27</w:t>
      </w:r>
    </w:p>
    <w:p>
      <w:r>
        <w:rPr>
          <w:b/>
        </w:rPr>
        <w:t>E. 10.3.2</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Dabei stellte es fest, dass der Wegweisungs- vollzug sowohl in die Nordprovinz als auch in die Ostprovinz unter Ein- schluss des Vanni-Gebiets zumutbar ist, wenn das Vorliegen von individu- ellen Zumutbarkeitskriterien (insbesondere Existenz eines tragfähigen fa- miliären oder sozialen Beziehungsnetzes sowie Aussichten auf eine gesi- cherte Einkommens- und Wohnsituation) bejaht werden kann. Auch die jüngsten politischen Entwicklungen in Sri Lanka – namentlich die Wahl von Gotabaya Rajapaksa zum Präsidenten und deren Folgen – sowie die Nachwirkungen der Anschläge vom 21. April 2019 und des damals ver- hängten, zwischenzeitlich wieder aufgehobenen, Ausnahmezustands oder die vorübergehenden diplomatischen Unstimmigkeiten zwischen der Schweiz und Sri Lanka führen nicht dazu, dass der Wegweisungsvollzug generell als unzumutbar angesehen werden müsste.</w:t>
      </w:r>
    </w:p>
    <w:p>
      <w:r>
        <w:rPr>
          <w:b/>
        </w:rPr>
        <w:t>E. 10.3.3</w:t>
      </w:r>
    </w:p>
    <w:p>
      <w:r>
        <w:t>Sri Lanka sieht sich gegenwärtig mit einer schweren Wirtschafts-, Schulden- und Finanzkrise konfrontiert, was – neben politischen Anspan- nungen – unter anderem zu Versorgungsengpässen bei Nahrungsmitteln, Gütern des täglichen Bedarfs, Treibstoffen und Elektrizität führt und die auch das sri-lankische Gesundheitssystem betrifft (vgl. International Crisis Group / Alan Keenan, Sri Lanka's Economic Meltdown Triggers Popular Uprising and Political Turmoil, 18.04.2022, https://www.crisisgroup.org- /asia/south-asia/sri-lanka/sri-lankas-economic-meltdown-triggers-popular- uprising-and-political-turmoil; Eidgenössisches Departement für auswär- tige Angelegenheiten (EDA), Reisehinweise für Sri Lanka, 23.05.2022, https://www.eda.admin.ch/eda/de/home/laender-reise-information/sri_- lanka/reisehinweise-sri-lanka.html, alle abgerufen am 10.03.2023).</w:t>
      </w:r>
    </w:p>
    <w:p>
      <w:r>
        <w:rPr>
          <w:b/>
        </w:rPr>
        <w:t>E. 10.3.4</w:t>
      </w:r>
    </w:p>
    <w:p>
      <w:r>
        <w:t>In individueller Hinsicht ist festzuhalten, dass es sich beim Be- schwerdeführer um einen heute (…)-jährigen Mann handelt; es sind keine gesundheitlichen Probleme aktenkundig. Vor der Ausreise wohnte er zu- sammen mit seiner Grossmutter entweder in deren Haus in K._______ oder in seinem Elternhaus in L._______ (vgl. B16, F9 ff.). Er verfügt über einen Universitätsabschluss in (…) und arbeitete zeitweise als (…). Unter diesen Umständen kann – trotz der aktuell angespannten wirtschaftlichen Lage– davon ausgegangen werden, dass es ihm möglich sein wird, sich im Heimatstaat eine Existenz aufzubauen. Neben seiner Grossmutter wohnen</w:t>
      </w:r>
    </w:p>
    <w:p>
      <w:r>
        <w:t>D-307/2020 Seite 28 noch ein älterer Bruder sowie mehrere Onkel und Tanten in Sri Lanka (vgl. B7, Ziff. 3.01 und B16, F31 ff.). Er verfügt somit über ein familiäres Bezie- hungsnetz, welches ihn bei der Wiedereingliederung unterstützen kann. In der Beschwerde wird diesbezüglich geltend gemacht, dass die Grossmut- ter vor der Ausreise seine einzige Bezugsperson gewesen und nun mehr als (…) Jahre alt sei, weshalb sie wohl keine grosse Hilfe mehr wäre. Es ist dem Beschwerdeführer jedoch zuzumuten, bei Bedarf auch seine ande- ren Verwandten um Unterstützung zu bitten. Zumindest mit seinem Bruder stand er von der Schweiz aus in Kontakt betreffend die Zusendung seiner Identitätskarte (vgl. B7, Ziff. 4.07). Überdies kann angenommen werden, dass er von den verschiedenen im Ausland wohnhaften Verwandten nöti- genfalls in finanzieller Hinsicht unterstützt werden könnte. Insgesamt ist nicht davon auszugehen, dass er bei einer Rückkehr in eine existenzielle Notlage geraten würde. Der Vollzug der Wegweisung ist daher als zumut- bar zu erachten.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grundsätzlich dem Beschwerdeführer aufzuerlegen (Art. 63 Abs. 1 VwVG). Nachdem ihm mit Instruktionsverfügung vom 12. Februar 2020 die unentgeltliche Pro- zessführung gewährt wurde, ist auf die Auferlegung von Kosten zu verzich- ten.</w:t>
      </w:r>
    </w:p>
    <w:p>
      <w:r>
        <w:t>D-307/2020 Seite 29</w:t>
      </w:r>
    </w:p>
    <w:p>
      <w:r>
        <w:rPr>
          <w:b/>
        </w:rPr>
        <w:t>E. 12.2</w:t>
      </w:r>
    </w:p>
    <w:p>
      <w:r>
        <w:t>Wird, wie vorliegend, eine Verletzung von Verfahrensrechten auf Be- schwerdeebene geheilt (vgl. vorstehend E. 4.3), ist praxisgemäss eine an- teilsmässige Parteientschädigung zuzusprechen (vgl. etwa Urteil des BVGer E-5564/2018 vom 11. August 2021 E. 10.2). Gestützt auf die in Be- tracht zu ziehenden Bemessungsfaktoren (Art. 9-13 des Reglements vom 21. Februar 2008 über die Kosten und Entschädigungen vor dem Bundes- verwaltungsgericht [VGKE, SR 173.320.2]) ist die vom SEM auszurich- tende Parteientschädigung auf Fr. 200.– festzusetzen.</w:t>
      </w:r>
    </w:p>
    <w:p>
      <w:r>
        <w:t>(Dispositiv nächste Seite)</w:t>
      </w:r>
    </w:p>
    <w:p>
      <w:r>
        <w:t>D-307/2020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