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D-3052/2010 vom 4. Mai 2010</w:t>
      </w:r>
    </w:p>
    <w:p>
      <w:r>
        <w:t>Bundesverwaltungsgericht, 2010-05-04, DE</w:t>
      </w:r>
    </w:p>
    <w:p>
      <w:r>
        <w:rPr>
          <w:b/>
        </w:rPr>
        <w:t xml:space="preserve">Quelle: </w:t>
      </w:r>
      <w:r>
        <w:t>https://mcp.opencaselaw.ch/entscheid/bvger_D-3052_2010</w:t>
      </w:r>
    </w:p>
    <w:p>
      <w:r>
        <w:t>FR: TAF D-3052/2010 du 4 mai 2010</w:t>
      </w:r>
    </w:p>
    <w:p>
      <w:r>
        <w:t>IT: TAF D-3052/2010 del 4 maggio 2010</w:t>
      </w:r>
    </w:p>
    <w:p>
      <w:pPr>
        <w:pStyle w:val="Heading2"/>
      </w:pPr>
      <w:r>
        <w:t>Regeste</w:t>
      </w:r>
    </w:p>
    <w:p>
      <w:r>
        <w:t>Nichteintreten auf Asylgesuch und Wegweisung","Nichteintreten auf Asylgesuch und Wegweisung (Dublin-Verfahren)</w:t>
      </w:r>
    </w:p>
    <w:p>
      <w:pPr>
        <w:pStyle w:val="Heading2"/>
      </w:pPr>
      <w:r>
        <w:t>Volltext</w:t>
      </w:r>
    </w:p>
    <w:p>
      <w:r>
        <w:t>Bundesverwaltungsgericht Tribunal administratif fédéral Tribunale amministrativo federale Tribunal administrativ federal Abteilung IV D-3052/2010 {T 0/2} Urteil vom 4. Mai 2010 Besetzung Einzelrichter Robert Galliker, mit Zustimmung von Richterin Nina Spälti Giannakitsas; Gerichtsschreiberin Daniela Brüschweiler. Parteien A._______, geboren (...), alias B._______, geboren (...), alias C._______, geboren (...), alias D._______, geboren (...), alias E._______, geboren (...), Eritrea, c/o, Beschwerdeführer, gegen Bundesamt für Migration (BFM), Quellenweg 6, 3003 Bern, Vorinstanz. Gegenstand Nichteintreten auf Asylgesuch und Wegweisung (Dublin-Verfahren); Verfügung des BFM vom 20. April 2010 / N (...). Das Bundesverwaltungsgericht stellt fest, dass der Beschwerdeführer unter der Identität A._______, geboren (...), eigenen Angaben zufolge am 30. Dezember 2008 in die Schweiz einreiste, wo er am 31. Dezember 2008 um Asyl nachsuchte, dass ein Fingerabdruckvergleich ergab, dass die italienischen Behörden den Beschwerdeführer am 18. August 2008 daktyloskopisch erfasst hatten, dass das BFM mit Verfügung vom 12. Mai 2009 auf das Asylgesuch des Beschwerdeführers in Anwendung von Art. 34 Abs. 2 Bst. d des Asylgesetzes vom 26. Juni 1998 (AsylG, SR 142.31) nicht eintrat und die Wegweisung nach Italien sowie den Wegweisungsvollzug anordnete, dass der Beschwerdeführer am 27. Mai 2009 nach Italien zurückgeführt wurde, dass er am 16. Juli 2009 unter der Identität D._______, geboren (...), erneut in der Schweiz ein Asylgesuch einreichte, dass das BFM dem Beschwerdeführer mit Schreiben vom 28. Juli 2009 mitteilte, aufgrund der noch gültigen Rückübernahmezusicherung Italiens werde er für den erneuten Vollzug der Wegweisung dem Kanton F._______ zugeführt, dass der Beschwerdeführer am 7. August 2009 zum zweiten Mal nach Italien zurückgeführt wurde, dass er am 7. Dezember 2009 unter der Identität E._______, geboren (...), wiederum in die Schweiz einreiste und um Asyl nachsuchte, dass er anlässlich der Anhörung zur Person und zu den Asylgründen im Empfangs- und Verfahrenszentrum (EVZ) G._______ am 9. Dezember 2009 unter anderem ausführte, er sei am 25. August 2008 aus seinem Heimatstaat ausgereist und über den Sudan und Libyen nach Italien gelangt, wo er jedoch kein Asylgesuch eingereicht habe, da ihm ein Freund wegen der schlechten Lebensbedingungen davon abgeraten habe, dass für den Inhalt der weiteren Aussagen auf die Akten verwiesen wird, dass ihm am 21. Dezember 2009 das rechtliche Gehör zum Ergebnis seines Fingerabdruckvergleichs und zu seinem Asylgesuch unter anderer Identität sowie einer allfälligen (erneuten) Wegweisung nach Italien gewährt wurde, dass er erklärte, es treffe zu, dass er das neuste Asylgesuch unter falscher Identität gestellt und sich bereits früher in der Schweiz aufgehalten habe, dass er nicht in Italien geblieben sei, weil er dort keine Unterkunft gehabt habe und auf der Strasse habe leben müssen, dass ihm in Italien ein dreijähriges Aufenthaltsrecht erteilt worden sei, dass er in die Schweiz gekommen sei, weil hier - im Gegensatz zu Italien - die Menschenrechte respektiert würden, er wolle nicht nach Italien zurückkehren, dass das BFM mit Verfügung vom 20. April 2010 - eröffnet am 26. April 2010 - in Anwendung von Art. 34 Abs. 2 Bst. d AsylG erneut auf das Asylgesuch nicht eintrat und die Wegweisung nach Italien sowie den Vollzug anordnete, dass das Bundesamt den Beschwerdeführer gleichzeitig aufforderte, die Schweiz spätestens am Tag nach Ablauf der Beschwerdefrist zu verlassen, den Kanton F._______ mit dem Vollzug der Wegweisungsverfügung beauftragte und festhielt, eine allfällige Beschwerde gegen diese Verfügung habe keine aufschiebende Wirkung, dass das BFM zur Begründung im Wesentlichen anführte, aus dem Fingerabdruckvergleich mit der Datenbank EURODAC gehe hervor, dass der Beschwerdeführer am 18. August 2008 in H._______, Italien, im Rahmen eines Asylgesuches daktyloskopisch erfasst worden sei,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Italien für die Durchführung des Asylverfahrens zuständig sei und mangels Stellungnahme eine stillschweigende Zustimmung Italiens zur Übernahme des Beschwerdeführers vorliege, dass die Rückführung - vorbehältlich einer allfälligen Unterbrechung oder Verlängerung - bis spätestens am 28. Juli 2010 zu erfolgen habe, dass die Aussagen des Beschwerdeführers anlässlich der Gewährung des rechtlichen Gehörs zu einer Wegweisung nach Italien kein Hindernis für eine Wegweisung nach Italien darstellten, dass somit auf das Asylgesuch nicht einzutreten sei, die Wegweisung aus der Schweiz die Regelfolge des Nichteintretens auf ein Asylge-such und der Vollzug der Wegweisung nach Italien zulässig, zumutbar und möglich sei, dass der Beschwerdeführer mit Eingabe vom 29. April 2010 (Poststempel) gegen diesen Entscheid beim Bundesverwaltungsgericht Beschwerde erhob und dabei beantragte, die Verfügung des BFM sei aufzuheben und sein Asylgesuch sei zur materiellen Neubeurteilung an die Vorinstanz zurückzuweisen, dass der Beschwerde die aufschiebende Wirkung zu gewähren sei und die Vollzugsbehörden unverzüglich anzuweisen seien, von Vollzugsmassnahmen abzusehen, eventualiter sei ihm die Frist zur Ausreise nach Italien um eineinhalb Monate zu verlängern, dass ihm für das weitere Beschwerdeverfahren eine amtliche Rechtsvertretung beizuordnen und auf die Auferlegung von Verfahrenskosten und somit auch eines Kostenvorschusses zu verzichten sei, dass er zur Stützung seiner Vorbringen ein Schreiben des Zivilstandsamtes I._______ vom 8. April 2010, die Kopie eines Gesuchs um Vorbereitung der Eheschliessung, die Kopie eines Ausländerausweises F der Verlobten sowie eine Fürsorgeabhängigkeitsbestätigung einreichte, dass auf die Begründung der Begehren sowie die eingereichten Beweismittel - soweit entscheidwesentlich - in den nachfolgenden Erwägungen eingegangen wird, dass das Bundesverwaltungsgericht den Vollzug der Wegweisung mit Verfügung vom 30. April 2010 per sofort aussetzte, dass die vorinstanzlichen Akten am 3. Mai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sich aus den Akten ergibt und auch unbestritten blieb, dass der Beschwerdeführer in Italien daktyloskopisch erfasst worden ist, dass bei dieser Sachlage Italien für die Prüfung seines Asylgesuchs zuständig ist, dass die italienischen Behörden das Ersuchen der Schweizer Behörden um Rückübernahme des Beschwerdeführers innert zweier Wochen nicht beantwortet haben, womit die Zuständigkeit Italiens gemäss Dubliner Verfahrensregelung aufgrund der so genannten Verfristung definitiv geworden ist (vgl. Art. 20 Abs. 1 Dublin-II-VO), dass hinsichtlich des Einwandes des Beschwerdeführers, er sei in Italien auf die Strasse gestellt worden und habe keine Unterkunft erhalten, festzuhalten ist,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keine Hinweise dafür bestehen, wonach Italien sich nicht an die massgebenden völkerrechtlichen Bestimmungen, insbesondere an das Rückschiebungsverbot oder die einschlägigen Normen der EMRK, halten würde, dass zwar das italienische Fürsorgesystem für Asylsuchende in der Kritik steht, in den Aufenthalts- und Verfahrensbedingungen für Perso-nen, welche sich im Rahmen eines Asylverfahrens in Italien aufhalten, indessen insgesamt kein Vollzugshindernis zu erkennen ist (Urteile des Bundesverwaltungsgerichts E-4109/2009 vom 17. August 2009 und E-6195/2009 vom 30. Oktober 2009),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in der Rechtsmitteleingabe überdies angeführt wird, der Beschwerdeführer plane die Heirat mit seiner in der Schweiz vorläufig aufgenommenen Verlobten, weshalb seine Wegweisung nach Italien eine Verletzung des Rechts auf Eheschliessung im Sinne von Art. 12 EMRK sowie Art. 14 der Bundesverfassung der Schweizerischen Eidgenossenschaft vom 18. April 1999 (BV, SR 101) verletze, dass diesbezüglich festzuhalten ist, dass die eingereichten Beweismittel (Kopie eines Briefes des Zivilstandsamtes vom 8. April 2010 an die Verlobte des Beschwerdeführers zur Vereinbarung eines Besprechungstermins, Kopie des Gesuches um Vorbereitung der Eheschliessung vom 3. Februar 2010) zwar ein hängiges Ehevorbereitungsverfahren dokumentieren, indessen den Beweismitteln - entgegen den entsprechenden Vorbringen in der Beschwerde (innert Monatsfrist) - weder zeitliche Angaben noch die Erfüllung aller Voraussetzung bezüglich einer anstehenden Eheschliessung zu entnehmen sind, dass grundsätzlich die Weiterführung eines Ehevorbereitungsverfahrens in der Schweiz auch dann möglich ist, wenn die Brautleute nicht in der Schweiz wohnhaft sind (vgl. Art. 62 ff. der Zivilstandsverordnung vom 28. April 2004 [ZStV, SR 211.112.2]), weshalb auch diesbezüglich einer Übernahme des Beschwerdeführers durch Italien nichts entgegensteht und in diesem Zusammenhang keine Verletzung von Art. 12 EMRK feststellbar ist, dass entgegen der Beschwerdevorbringen somit nicht davon auszugehen ist, das BFM hätte Veranlassung zu einem Selbsteintritt und zu einer diesbezüglichen Begründung gehabt, weshalb verzichtet werden kann, darauf näher einzugehen, dass das BFM demnach in Anwendung von Art. 34 Abs. 2 Bst. d AsylG zu Recht auf das Asylgesuch des Beschwerdeführers nicht eingetreten ist, dass die Anordnung der Wegweisung nach Italien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vorstehende Erwägungen), dass vorliegend - wie aufgezeigt - kein Anlass zur Ausübung des Selbsteintrittsrechts (Art. 3 Abs. 2 Dublin-II-VO) beziehungsweise zur Anwendung der Humanitären Klausel (Art. 15 Dublin-II-VO) besteht, weshalb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Erstreckung der Ausreisefrist nach Italien an die dafür zuständige Behörde (BFM) zu richten ist, dass mit vorliegendem Urteil das Beschwerdeverfahren abgeschlossen ist, weshalb sich der Antrag auf Erteilung der aufschiebenden Wirkung als gegenstandslos erweist, dass der am 30. April 2010 verfügte Vollzugsstopp und das Gesuch um Verzicht auf die Erhebung eines Kostenvorschusses mit vorliegendem Entscheid in der Hauptsache hinfällig werden, das das mit der Beschwerde gestellte Gesuch um Gewährung der unentgeltlichen Rechtspflege im Sinne von Art. 65 Abs. 1 und 2 VwVG - unabhängig von der Frage der Notwendigkeit einer Rechtsvertretung - abzuweisen ist, da die Begehren, wie sich aus den vorstehenden Erwägungen ergibt,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das BFM, Abteilung Aufenthalt, Dublin-Office, Ref-Nr. N (...) (per Telefax) das (...) des Kantons F._______ ad (...) (per Telefax)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