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D-3025/2021 vom 25. August 2021</w:t>
      </w:r>
    </w:p>
    <w:p>
      <w:r>
        <w:t>Bundesverwaltungsgericht, 2021-08-25, DE</w:t>
      </w:r>
    </w:p>
    <w:p>
      <w:r>
        <w:rPr>
          <w:b/>
        </w:rPr>
        <w:t xml:space="preserve">Quelle: </w:t>
      </w:r>
      <w:r>
        <w:t>https://mcp.opencaselaw.ch/entscheid/bvger_D-3025_2021</w:t>
      </w:r>
    </w:p>
    <w:p>
      <w:r>
        <w:t>FR: TAF D-3025/2021 du 25 août 2021</w:t>
      </w:r>
    </w:p>
    <w:p>
      <w:r>
        <w:t>IT: TAF D-3025/2021 del 25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Art. 108 Abs. 2 AsylG; Art. 37 VGG i.V.m. Art. 48 Abs. 1 und Art. 52 Abs. 1 VwVG).</w:t>
      </w:r>
    </w:p>
    <w:p>
      <w:r>
        <w:rPr>
          <w:b/>
        </w:rPr>
        <w:t>E. 3.1</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3.2</w:t>
      </w:r>
    </w:p>
    <w:p>
      <w:r>
        <w:t>Gestützt auf Art. 111a Abs. 1 AsylG wird auf einen Schriftenwechsel verzichtet.</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des Asylgesuchs in der angefochtenen Verfügung im Wesentlichen damit, die vom Beschwerdeführer vorgebrachten Asylgründe seien als unglaubhaft zu erachten. Diese Beurteilung ist als zutreffend zu erachten.</w:t>
      </w:r>
    </w:p>
    <w:p>
      <w:r>
        <w:rPr>
          <w:b/>
        </w:rPr>
        <w:t>E. 5.2</w:t>
      </w:r>
    </w:p>
    <w:p>
      <w:r>
        <w:t>Der Beschwerdeführer machte im Rahmen seiner Anhörungen zur Begründung des Asylgesuchs im Wesentlichen Folgendes geltend: Er habe seinen Heimatstaat Nigeria verlassen, weil er durch die islamistische Terrororganisation "Boko Haram" und die nigerianische Armee gesucht worden sei. Sein Vater sei ein Offizier der nigerianischen Armee im Rang eines Leutnants gewesen. Dieser sei in die Stadt C._______ (Bundesstaat Borno) verlegt worden, als er, der Beschwerdeführer, neunzehn Jahre alt gewesen sei. Am 8. Juni 2019 sei er, der Beschwerdeführer, in C._______ durch Angehörige der Gruppierung "Boko Haram" entführt und in den Wald von Sambisa verschleppt worden. Der Grund dafür sei gewesen, dass "Boko Haram" seinen Vater zur Zusammenarbeit habe zwingen wollen, welche dieser als Christ jedoch verweigert habe. Im dortigen Lager der Gruppierung habe er zwei Soldaten erkannt. Er habe auch beobachtet, wie andere Gefangene getötet und diesen die Organe entnommen worden seien. Nach einigen Tagen sei es ihm mit Hilfe eines Freundes, der ein Mitglied von "Boko Haram" gewesen sei, gelungen, aus dem Lager der Gruppierung zu fliehen und nach C._______ zurückzukehren. Am folgenden Tag seien Soldaten zum Haus seiner Familie gekommen und hätten nach ihm gesucht. Er vermute, dies habe damit zu tun gehabt, dass er im Lager von "Boko Haram" jene Soldaten erkannt habe, die er zuvor einige Male in der Armeekaserne von C._______ gesehen habe. Am Abend des 16. Juni 2019 sei es auf dem Marktplatz von C._______ während der Übertragung eines Fussballspiels zu einem Bombenanschlag gekommen, bei dem sein Vater ums Leben gekommen sei. Seine Mutter habe ihm deshalb geraten, nach D._______ (Bundesstaat Enugu) zu gehen, wo die Familie vor dem Umzug nach C._______ bereits während sechs Jahren gelebt habe. Dort sei er von einem Priester aufgenommen worden. Jedoch seien am 1. August 2019 Angehörige einer mit "Boko Haram" verbündeten Gruppierung namens "Fulani Herd's Men" gekommen und hätten diesen Priester getötet. Er, der Beschwerdeführer, sei davon ausgegangen, dass eigentlich er selbst der Gesuchte gewesen sei, und habe deshalb erneut fliehen müssen. Mit Hilfe einer weiteren Person sei er in die Stadt Lagos gelangt und habe dort während acht Monaten in deren Haus gelebt. Am 15. März 2020 sei aber auch das Haus dieser Person durch eine Bombe zerstört worden, möglicherweise durch "Boko Haram". In der Folge sei er aus Nigeria ausgereist.</w:t>
      </w:r>
    </w:p>
    <w:p>
      <w:r>
        <w:rPr>
          <w:b/>
        </w:rPr>
        <w:t>E. 5.3</w:t>
      </w:r>
    </w:p>
    <w:p>
      <w:r>
        <w:t>Wie in der angefochtenen Verfügung ausgeführt wurde, vermochte der Beschwerdeführer im Rahmen seiner Anhörungen im vorinstanzlichen Verfahren keinerlei konkrete Angaben zu machen, welche den Schluss zulassen würden, er habe an jenem Ort in seinem Heimatstaat Nigeria (C._______, Bundesstaat Borno), an welchem er gemäss seinen Angaben in asylrechtlich relevanter Weise verfolgt worden sei, tatsächlich jemals gelebt. In der Beschwerdeschrift wird durch den Beschwerdeführer auch ausdrücklich anerkannt, dass er, wie durch die Vorinstanz festgestellt, die Ortschaft C._______ nicht sehr ausführlich habe beschreiben können. Diesen Umstand versucht er in der Beschwerdeschrift damit zu erklären, er sei im Alter von neunzehn Jahren nur sehr widerwillig mit seinen Eltern nach C._______ gezogen und habe sich für die Gegend deshalb nicht interessiert. Dieses Vorbringen ist offensichtlich nicht geeignet, das Ausmass seiner mangelnden Ortskenntnis nachvollziehbar erscheinen zu lassen. Anlässlich seiner zweiten Anhörung durch die Vorinstanz vom 19. Mai 2021 (entsprechendes Protokoll, S. 5) vermochte er nicht einmal ansatzweise konkrete Angaben zur Frage zu machen, wie man vom Zentrum beziehungsweise vom Marktplatz von C._______ zum Wohnhaus seiner Familie gelange, das sich in der Nähe der Militärkaserne am Ortsrand befinde. Auch ist seine Angabe, wie bereits durch die Vorinstanz festgestellt, man benötige mit dem Auto eine Stunde, um vom Haus seiner Familie am Ortsrand zum Markt von C._______ zu gelangen, realitätsfremd. Bei C._______ handelt es sich um eine Ortschaft im Umfang eines grösseren Dorfs oder einer Kleinstadt entlang einer Hauptstrasse, die von Ortsrand zu Ortsrand höchstens wenige Kilometer misst. In offensichtlicher Unkenntnis der tatsächlichen Gegebenheiten behauptete der Beschwerdeführer jedoch anlässlich der ersten Anhörung durch die Vorinstanz vom 9. Dezember 2020 (entsprechendes Protokoll, S. 7) ausserdem, C._______ sei eine Grossstadt im Sinne einer Metropole. Angesichts des Gesagten erübrigt es sich, auf weitere Unstimmigkeiten und inhaltliche Widersprüche in den Aussagen des Beschwerdeführers einzugehen. Angesichts der offensichtlichen Unglaubhaftigkeit des in C._______ angeblich Erlebten entbehren auch die sonstigen Behauptungen zu weiteren, daraus sich angeblich ergebenen Schwierigkeiten mit der Gruppierung "Boko Haram", einer weiteren Terrorgruppe sowie Angehörigen der nigerianischen Armee jeglicher Grundlage. Im Übrigen ist auf die weiteren zutreffenden Ausführungen in der angefochtenen Verfügung zu verweisen. Den Ausführungen in der Beschwerdeschrift ist - über das bereits Gesagte hinaus - nichts zu entnehmen, was die Beurteilung der Glaubhaftigkeit der Vorbringen beeinflussen könnte.</w:t>
      </w:r>
    </w:p>
    <w:p>
      <w:r>
        <w:rPr>
          <w:b/>
        </w:rPr>
        <w:t>E. 5.4</w:t>
      </w:r>
    </w:p>
    <w:p>
      <w:r>
        <w:t>Somit ergibt sich, dass das SEM zu Recht zur Einschätzung gelangt ist, die Vorbringen des Beschwerdeführers seien nicht glaubhaft, und folglich das Asylgesuch abgelehnt hat.</w:t>
      </w:r>
    </w:p>
    <w:p>
      <w:r>
        <w:rPr>
          <w:b/>
        </w:rPr>
        <w:t>E. 6</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7.2.1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Der Vollzug der Wegweisung durch Rückschaffung nach Nigeria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Nigeria mit beachtlicher Wahrscheinlichkeit einer nach Art. 3 EMRK verbotenen Strafe oder Behandlung ausgesetzt wäre (vgl. aus der Praxis des Europäischen Gerichtshofs für Menschenrechte etwa die Urteile i.S. Bensaid, Rep. 2001-I, S. 303, sowie i.S. Saadi vom 28. Februar 2008 [Grosse Kammer], Beschwerde Nr. 37201/06, Ziff. 124 ff., jeweils m.w.N.). Zwar ist Nigeria insbesondere in den nordöstlichen Bundesstaaten seit einiger Zeit von Gewaltakten vorwiegend radikal-islamistischer Gruppierungen betroffen. Abgesehen davon bietet die allgemeine Menschenrechtssituation in Nigeria zum heutigen Zeitpunkt jedoch keinen konkreten Anlass zur Annahme, dem Beschwerdeführer, der aus dem südlichen Bundesstaat Anambra stammt, drohe eine entsprechende Gefährdung. Der Vollzug der Wegweisung ist somit sowohl im Sinne der asylgesetzlichen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Der Beschwerdeführer selbst macht mit der Beschwerdeschrift keine Vollzugshindernisse geltend. Im Rahmen seiner Anhörungen durch das SEM gab der Beschwerdeführer an, seit seiner Kindheit unter Herzproblemen zu leiden. Diesbezüglich und wegen geringfügiger weiterer gesundheitlicher Probleme (Magenbrennen sowie Zahnschmerzen) wurde der Beschwerdeführer im Verlauf des vorinstanzlichen Verfahrens mehrfach ärztlich untersucht und behandelt. Dabei ergab sich aufgrund der betreffenden ärztlichen Zeugnisse im Wesentlichen, dass er von Refluxproblemen (Rückfluss von Magensäure in die Speiseröhre) betroffen ist, während im Übrigen keine ernsthaften gesundheitlichen Leiden festgestellt wurden. Es liegt somit kein Anlass vor, die Zumutbarkeit des Wegweisungsvollzugs aus gesundheitlichen Gründen in Frage zu stellen. Es bestehen auch sonst keine Anhaltspunkte, die darauf schliessen liessen, der Beschwerdeführer sei bei einer Rückkehr nach Nigeria einer konkreten Gefährdung im Sinne von Art. 83 Abs. 4 AIG ausgesetzt. Wie bereits erwähnt, ist die Sicherheitslage in bestimmten Regionen im Nordosten von Nigeria als schwierig zu bezeichnen. Abgesehen davon ist die allgemeine Lage in Nigeria aber weder von Bürgerkrieg noch von allgemeiner Gewalt gekennzeichnet, so dass der Vollzug der Wegweisung dorthin unter diesem Aspekt grundsätzlich zumutbar erscheint. Insbesondere ist nicht davon auszugehen, dass der Beschwerdeführer, der nach eigenen Angaben vor seiner Ausreise ein Universitätsstudium zu beginnen beabsichtigte, bei seiner Rückkehr in den Heimatstaat in wirtschaftlicher Hinsicht in eine existenzbedrohende Situation gelangen wird. Wie festgestellt wurde, sind die Angaben des Beschwerdeführers, er habe während einiger Zeit in C._______ im nordöstlichen Bundesstaat Borno - einer der Konfliktregionen des Landes - gelebt und dort sei sein Vater ums Leben gekommen, als unglaubhaft zu bezeichnen. Gemäss eigenen Aussagen stammt er aus B._______ im Bundesstaat Anambra, wo er bis zum dreizehnten Altersjahr mit seinen Eltern und zwei Geschwistern gelebt habe. Anschliessend habe er mit seiner Familie in D._______ im Bundesstaat Enugu gewohnt, und vor seiner Ausreise aus Nigeria habe er sich in Lagos im gleichnamigen Bundesstaat aufgehalten. Angesichts dieser letztgenannten Angaben und der Unglaubhaftigkeit der Vorbringen betreffend den Aufenthalt im Bundesstaat Borno ist davon auszugehen, dass der Beschwerdeführer in den südlichen nigerianischen Bundesstaaten Anambra und Enugu, allenfalls auch in der Metropole Lagos über ein familiäres Netz verfügt.</w:t>
      </w:r>
    </w:p>
    <w:p>
      <w:r>
        <w:rPr>
          <w:b/>
        </w:rPr>
        <w:t>E. 7.4</w:t>
      </w:r>
    </w:p>
    <w:p>
      <w:r>
        <w:t>Des Weiteren ist festzustellen, dass der Vollzug der Wegweisung mangels aktenkundiger objektiver Hindernisse auch möglich im Sinne von Art. 83 Abs. 2 AIG ist.</w:t>
      </w:r>
    </w:p>
    <w:p>
      <w:r>
        <w:rPr>
          <w:b/>
        </w:rPr>
        <w:t>E. 7.5</w:t>
      </w:r>
    </w:p>
    <w:p>
      <w:r>
        <w:t>Schliesslich ist festzuhalten, dass die aktuelle Lage im Zusammenhang mit der Coronavirus-Pandemie (COVID-19) grundsätzlich nicht geeignet ist, die Durchführbarkeit des Wegweisungsvollzugs in Frage zu stellen. Bei der Coronavirus-Pandemie handelt es sich, soweit derzeit feststellbar, allenfalls um ein temporäres Vollzugshindernis. Es obliegt somit den kantonalen Behörden, der Entwicklung der Situation bei der Wahl des Zeitpunkts des Vollzugs in angemessener Weise Rechnung zu tragen.</w:t>
      </w:r>
    </w:p>
    <w:p>
      <w:r>
        <w:rPr>
          <w:b/>
        </w:rPr>
        <w:t>E. 7.6</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8</w:t>
      </w:r>
    </w:p>
    <w:p>
      <w:r>
        <w:t>Aus den angestellten Erwägungen ergibt sich, dass die angefochtene Verfügung Bundesrecht nicht verletzt, den rechtserheblichen Sachverhalt richtig sowie vollständig feststellt und - soweit diesbezüglich überprüfbar - angemessen ist (Art. 106 AsylG; Art. 49 VwVG). Die Beschwerde ist folglich abzuweisen.</w:t>
      </w:r>
    </w:p>
    <w:p>
      <w:r>
        <w:rPr>
          <w:b/>
        </w:rPr>
        <w:t>E. 9</w:t>
      </w:r>
    </w:p>
    <w:p>
      <w:r>
        <w:t>Bei diesem Ausgang des Verfahrens sind dessen Kosten dem Beschwerdeführer aufzuerlegen (Art. 63 Abs. 1 und 5 VwVG). Die Kosten sind auf Fr. 750.-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