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D-299/2021 vom 15. März 2021</w:t>
      </w:r>
    </w:p>
    <w:p>
      <w:r>
        <w:t>Bundesverwaltungsgericht, 2021-03-15, DE</w:t>
      </w:r>
    </w:p>
    <w:p>
      <w:r>
        <w:rPr>
          <w:b/>
        </w:rPr>
        <w:t xml:space="preserve">Quelle: </w:t>
      </w:r>
      <w:r>
        <w:t>https://mcp.opencaselaw.ch/entscheid/bvger_D-299_2021</w:t>
      </w:r>
    </w:p>
    <w:p>
      <w:r>
        <w:t>FR: TAF D-299/2021 du 15 mars 2021</w:t>
      </w:r>
    </w:p>
    <w:p>
      <w:r>
        <w:t>IT: TAF D-299/2021 del 15 marzo 2021</w:t>
      </w:r>
    </w:p>
    <w:p>
      <w:pPr>
        <w:pStyle w:val="Heading2"/>
      </w:pPr>
      <w:r>
        <w:t>Regeste</w:t>
      </w:r>
    </w:p>
    <w:p>
      <w:r>
        <w:t>Nichteintreten auf Asylgesuch und Wegweisung (Dublin-Verfahren)</w:t>
      </w:r>
    </w:p>
    <w:p>
      <w:pPr>
        <w:pStyle w:val="Heading2"/>
      </w:pPr>
      <w:r>
        <w:t>Erwägungen</w:t>
      </w:r>
    </w:p>
    <w:p>
      <w:r>
        <w:rPr>
          <w:b/>
        </w:rPr>
        <w:t>E. 1.1</w:t>
      </w:r>
    </w:p>
    <w:p>
      <w:r>
        <w:t>Beim angefochtenen Entscheid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1.2</w:t>
      </w:r>
    </w:p>
    <w:p>
      <w:r>
        <w:t>Soweit mit der Beschwerde das vom SEM verfügte Nichteintreten auf das Asylgesuch sowie die von ihm angeordnete Wegweisung nach Frankreich und deren Vollzug angefochten werden, entscheidet das Bundesverwaltungsgericht vorliegend endgültig (Art. 105 AsylG i.V.m. Art. 31-33 VGG;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37 VGG i.V.m. Art. 48 Abs. 1 sowie Art. 37 VGG i.V.m. Art. 50 Abs. 1 und Art. 52 VwVG). Auf die Beschwerde ist einzutreten.</w:t>
      </w:r>
    </w:p>
    <w:p>
      <w:r>
        <w:rPr>
          <w:b/>
        </w:rPr>
        <w:t>E. 2.1</w:t>
      </w:r>
    </w:p>
    <w:p>
      <w:r>
        <w:t>Die Kognition des Bundesverwaltungsgerichts und die zulässigen Rügen richten sich im Asylbereich nach Art. 106 Abs. 1 AsylG. Mit uneingeschränkter Kognition entscheidet das Bundesverwaltungsgericht vorliegend über die Datenänderung im ZEMIS (Art. 37 VGG i.V.m. Art. 49 VwVG).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Zuständigkeitsprüfung nach Kapitel III Dublin-III-VO mehr statt (vgl. zum Ganzen BVGE 2017 VI/5 E. 6.2 und 8.2.1).</w:t>
      </w:r>
    </w:p>
    <w:p>
      <w:r>
        <w:rPr>
          <w:b/>
        </w:rPr>
        <w:t>E. 3.3</w:t>
      </w:r>
    </w:p>
    <w:p>
      <w:r>
        <w:t>Im Fall von unbegleiteten Minderjährigen ohne familiäre Anknüpfungspunkte zu einem anderen Mitgliedstaat gemäss Art. 8 Abs. 4 Dublin-III-VO ist stets derjenige Mitgliedstaat zuständig, in dem der Minderjährige seinen (aktuellen) Antrag auf internationalen Schutz gestellt hat; solche Minderjährige sind mithin vom Wiederaufnahmeverfahren ausgenommen (vgl. Filzwieser/Sprung, Dublin III-Verordnung, Wien 2014, Kap. 15 f. zu Art. 8).</w:t>
      </w:r>
    </w:p>
    <w:p>
      <w:r>
        <w:rPr>
          <w:b/>
        </w:rPr>
        <w:t>E. 4.1</w:t>
      </w:r>
    </w:p>
    <w:p>
      <w:r>
        <w:t>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w:t>
      </w:r>
    </w:p>
    <w:p>
      <w:r>
        <w:rPr>
          <w:b/>
        </w:rPr>
        <w:t>E. 4.2</w:t>
      </w:r>
    </w:p>
    <w:p>
      <w:r>
        <w:t>Der Beschwerdeführer reichte keine Identitätsdokumente zu den Akten. Das von ihm angegebene Geburtsdatum (...) ist somit nicht belegt. Im Gutachten vom 26. November 2020 kam das (...) zum Schluss, dass sich beim Beschwerdeführer im Untersuchungszeitpunkt (21. November 2020) ein Mindestalter von (...) Jahren ermitteln lasse; die Vollendung des 18. Lebensjahrs könne nicht mit der notwendigen Sicherheit belegt werden.</w:t>
      </w:r>
    </w:p>
    <w:p>
      <w:r>
        <w:rPr>
          <w:b/>
        </w:rPr>
        <w:t>E. 4.3</w:t>
      </w:r>
    </w:p>
    <w:p>
      <w:r>
        <w:t>Das SEM erachtete in der angefochtenen Verfügung die vom Beschwerdeführer geltend gemachte Minderjährigkeit als nicht glaubhaft. Die Angaben zu den persönlichen Daten und dem Lebenslauf seien zwar widerspruchsfrei, aber vage geblieben, und er habe sein Alter nicht mit rechtsgenüglichen Identitätsdokumenten belegen können. In C._______ und Frankreich habe er andere Geburtsdaten angegeben ([...] respektive [...]). Laut dem Altersgutachten vom 26. November 2020 könne die Vollendung des 18. Lebensjahrs zwar nicht mit der notwendigen Sicherheit belegt werden, aber beim festgestellten Mindestalter von (...) Jahren handle es sich lediglich um das tiefst mögliche Alter, nicht um das tatsächliche oder wahrscheinlichste Alter. Basierend auf dem Medianwert der radiologischen Untersuchung der Schlüsselbein-Brustbeingelenke liege das wahrscheinlichste Alter bei 18 Jahren.</w:t>
      </w:r>
    </w:p>
    <w:p>
      <w:r>
        <w:rPr>
          <w:b/>
        </w:rPr>
        <w:t>E. 4.4</w:t>
      </w:r>
    </w:p>
    <w:p>
      <w:r>
        <w:t>Der Beschwerdeführer entgegnete in der Rechtsmitteleingabe, dass das Altersgutachten vom 26. November 2020 kein Indiz für seine Volljährigkeit darstelle. Sämtliche Untersuchungen hätten ein tieferes Mindestalter als 18 Jahre ergeben (Hand: Mindestalter von [...] Jahren; Schlüsselbeine: Mindestalter von [...] Jahren; Weisheitszähne: Mindestalter von [...] Jahren). Das Gutachten sei daher vielmehr ein Indiz für seine Minderjährigkeit. Originale Identitätsdokumente könne er nicht einreichen, da er nie einen Pass gehabt habe und ihm die Tazkira gestohlen worden sei. Er sei bemüht gewesen, eine Kopie der Tazkira zu beschaffen, aber sein Vater habe ihm mitgeteilt, dass dies zurzeit aufgrund der Gefährdung durch die Taliban unmöglich sei. Daten allgemein sowie Geburtsdaten und das Alter im Besonderen würden in seiner Herkunftsregion nur eine untergeordnete Rolle spielen. Er habe lediglich sein ungefähres Alter gekannt und nach dem Verlust der Tazkira seinen Onkel nach dem konkreten Geburtstag fragen müssen. Zum Zeitpunkt des Gesuchs in C._______ wäre er effektiv (...) Jahre gewesen, was lediglich eine kleine Abweichung zum tatsächlich genannten Alter von (...) Jahren darstelle, so dass diesbezüglich nicht von einem (wesentlichen) Widerspruch gesprochen werden könne. Der Umstand, dass in C._______ der (...) als Geburtstag registriert worden sei, spreche auch dafür, dass er lediglich nach dem Alter, nicht aber nach dem konkreten Geburtsdatum gefragt worden sei. In Frankreich sei er weder nach dem Geburtsdatum noch nach seinem Alter gefragt worden. Er sei lediglich begutachtet worden, bevor ein Alter geschätzt worden sei. Da kein Dolmetscher vor Ort gewesen sei, habe er gar nicht gewusst, mit welchem Datum er in Frankreich registriert worden sei. Er habe sich zu Beginn der Covid-19-Pandemie in Frankreich aufgehalten und die Situation für Asylsuchende sei chaotisch gewesen. Zunächst sei er zusammen mit anderen Asylsuchenden in Quarantäne gesetzt worden und habe das Gebäude für etwa vier Monate nicht verlassen dürfen, bis er im August 2020 zur Polizei gebracht worden sei und seine Fingerabdrücke habe abgeben müssen. Bei dieser Gelegenheit sei ihm gesagt worden, er sei jetzt frei und könne gehen, ohne dass ihm eine Unterkunft zugewiesen worden sei. Aus den Auskunftsschreiben der (...) und französischen Behörden sei nicht ersichtlich, ob die besagten Daten auf seinen Angaben beruhen würden. Angesichts seiner Minderjährigkeit im Zeitpunkt der Asylgesuchstellung und fehlender Hinweise auf Verwandte in einem anderen Mitgliedstaat, falle er in den Anwendungsbereich von Art. 8 Abs. 4 Dublin-III-VO. Dass die französischen Behörden seiner Aufnahme zugestimmt hätten, vermöge an der Zuständigkeit der Schweiz gemäss Art. 8. Abs. 4 Dublin-III-VO nichts zu ändern.</w:t>
      </w:r>
    </w:p>
    <w:p>
      <w:r>
        <w:rPr>
          <w:b/>
        </w:rPr>
        <w:t>E. 4.5</w:t>
      </w:r>
    </w:p>
    <w:p>
      <w:r>
        <w:t>In der Vernehmlassung vom 10. Februar 2021 hielt das SEM an seinen Erwägungen in der angefochtenen Verfügung fest. Es habe zur Beurteilung der Glaubhaftigkeit der Altersangaben des Beschwerdeführers alle Anhaltspunkte - Aussagen des Beschwerdeführers, Nichtvorhandensein von Identitätsdokumenten, forensische Altersabklärung, Registrierung in anderen europäischen Staaten - berücksichtigt.</w:t>
      </w:r>
    </w:p>
    <w:p>
      <w:r>
        <w:rPr>
          <w:b/>
        </w:rPr>
        <w:t>E. 4.6</w:t>
      </w:r>
    </w:p>
    <w:p>
      <w:r>
        <w:t>Der Beschwerdeführer wies in seiner Replik vom 26. Februar 2021 darauf hin, dass das SEM Mitte/Ende Januar 2021 von der Rechtsvertretung darüber in Kenntnis gesetzt worden sei, dass das (...) alle Altersgutachten, die ein "wahrscheinlichstes Alter" ausweisen würden, widerrufen habe, da ein solches nicht ausreichend wissenschaftlich abgestützt werden könne. Gleichzeitig seien Nachbegutachtungen angekündigt worden. Das SEM habe es unterlassen, in seiner Vernehmlassung vom 10. Februar 2021 auf diese Tatsache einzugehen. In der zwischenzeitlich erfolgten Nachbegutachtung vom 16. Februar 2021 werde kein "wahrscheinlichstes Alter" mehr ausgewiesen. Damit erübrige sich die Argumentation der Vorinstanz in ihrer Verfügung, dass aufgrund des "wahrscheinlichsten Alters" von 18 Jahren mit einer überwiegenden Wahrscheinlichkeit von einer Volljährigkeit auszugehen sei. Das Altersgutachten sei vielmehr als Indiz für seine Minderjährigkeit zu werten, wohingegen die unterschiedlichen Registrierungen und die fehlenden Identitätsdokumente nicht als Indizien für eine Volljährigkeit geeignet seien.</w:t>
      </w:r>
    </w:p>
    <w:p>
      <w:r>
        <w:rPr>
          <w:b/>
        </w:rPr>
        <w:t>E. 5.1</w:t>
      </w:r>
    </w:p>
    <w:p>
      <w:r>
        <w:t>Vorab ist festzustellen, dass das SEM in seiner Vernehmlassung vom 10. Februar 2021 mit keinem Wort auf eine nach Erlass seiner Verfügung vom 11. Januar 2021 in Auftrag gegebene respektive erfolgte Nachbegutachtung des Beschwerdeführers durch das (...) eingegangen ist. Dieses Vorgehen des SEM ist nicht nachvollziehbar. Die Frage, ob angesichts unvollständiger Sachverhaltsfeststellung durch die Vorinstanz und im Hinblick auf eine Gehörsgewährung an den Beschwerdeführer vorliegend eine Kassation angezeigt wäre, kann jedoch im Interesse der Verfahrensbeschleunigung offenbleiben, da die Nachbegutachtung vom 16. Februar 2021 dem Beschwerdeführer laut seinen Ausführungen in der Replik vom 26. Februar 2021 bekannt ist und er zu dieser Stellung nahm.</w:t>
      </w:r>
    </w:p>
    <w:p>
      <w:r>
        <w:rPr>
          <w:b/>
        </w:rPr>
        <w:t>E. 5.2</w:t>
      </w:r>
    </w:p>
    <w:p>
      <w:r>
        <w:t>Die Nachbegutachtung durch das (...) vom 16. Februar 2021 ersetzt laut ihrem Wortlaut das Gutachten vom 26. November 2020 vollumfänglich. Das ersetzte Gutachten vom 26. November 2020 kann somit vorliegend keinerlei Relevanz entfalten. Der Einwand des Beschwerdeführers in der Replik, dass sich aus der Nachbegutachtung vom 16. Februar 2021 nicht auf seine Volljährigkeit schliessen lasse, ist berechtigt. Von den in der Schweiz angewandten Methoden der medizinischen Altersabklärung sind nur die Schlüsselbein- respektive Skelettaltersanalyse und die zahnärztliche Untersuchung (nicht jedoch die Handknochenaltersanalyse und die ärztliche körperliche Untersuchung) zum Beweis der Minder- beziehungsweise Volljährigkeit einer Person geeignet, und anhand der medizinischen Altersabklärung lässt sich keine Aussage zur Minder- beziehungsweise Volljährigkeit einer Person machen, wenn das Mindestalter bei der zahnärztlichen Untersuchung und der Schlüsselbein- respektive Skelettaltersanalyse unter 18 Jahren liegt (vgl. BVGE 2018 VI/3 E. 4.2.1 f.). Das beim Beschwerdeführer laut Gutachten vom 16. Februar 2021 ermittelte Mindestalter liegt sowohl bei der zahnärztlichen Untersuchung (Mindestalter: [...] bis [...]) als auch bei der Schlüsselbein- respektive Skelettaltersanalyse (Mindestalter: [...] Jahre) unter 18 Jahren. Laut dem Gutachten liegt das Mindestalter des Beschwerdeführers im Zeitpunkt der Untersuchung vom 20. November 2020 bei (...) Jahren. Gestützt auf dieses Gutachten lässt sich somit nicht auf die Volljährigkeit des Beschwerdeführers im Zeitpunkt der Asylgesuchgestellung in der Schweiz schliessen. Das Altersgutachten vom 16. Februar 2021 vermag mithin kein Indiz für die Volljährigkeit des Beschwerdeführers darzustellen. Anderweitige Anhaltspunkte, die aufgrund ihrer Beweiskraft geeignet wären, gegen die geltend gemachte Minderjährigkeit des Beschwerdeführers im Zeitpunkt der Asylgesuchstellung zu sprechen, sind den Akten nicht zu entnehmen. Die Aussagen des Beschwerdeführers zu seinem Lebenslauf weisen keine Widersprüche auf und erscheinen grundsätzlich plausibel. Zum Geburtsdatum liegen zwar unterschiedliche Angaben vor ([...] [Personalienblatt, Erstbefragung]; [...] [C._______]; [...] [Frankreich]) und der Einwand des Beschwerdeführers, in C._______ und Frankreich nicht die dort registrierten Geburtsdaten respektive Geburtsjahre angegeben zu haben, vermag grundsätzlich nicht zu überzeugen. Vorliegend steht aber nicht die Frage des effektiven Geburtsdatums des Beschwerdeführers im Zentrum, sondern die Frage, ob dessen geltend gemachte Minderjährigkeit als glaubhaft zu erachten ist. Das in C._______ registrierte Geburtsdatum (...) spricht dafür und allein das in Frankreich vermerkte Geburtsjahr (...) vermag entgegen der Ansicht des SEM nicht zur Annahme der Volljährigkeit des Beschwerdeführers im Zeitpunkt der Asylgesuchstellung in der Schweiz zu führen.</w:t>
      </w:r>
    </w:p>
    <w:p>
      <w:r>
        <w:rPr>
          <w:b/>
        </w:rPr>
        <w:t>E. 5.3</w:t>
      </w:r>
    </w:p>
    <w:p>
      <w:r>
        <w:t>Das Bundesverwaltungsgericht gelangt daher zum Schluss, dass die vom Beschwerdeführer geltend gemachte Minderjährigkeit im Zeitpunkt der Asylgesuchstellung als glaubhaft zu erachten ist, respektive dass die Vorinstanz zu Unrecht von dessen Volljährigkeit im betreffenden Zeitpunkt ausgegangen ist. Der Beschwerdeführer kann sich somit auf die spezifischen Schutzbestimmungen der Dublin-III-VO für unbegleitete Minderjährige (Art. 8 Abs. 4 Dublin-III-VO berufen.</w:t>
      </w:r>
    </w:p>
    <w:p>
      <w:r>
        <w:rPr>
          <w:b/>
        </w:rPr>
        <w:t>E. 5.4</w:t>
      </w:r>
    </w:p>
    <w:p>
      <w:r>
        <w:t>Zusammenfassend ist somit festzustellen, dass die Schweiz gestützt auf Art. 8 Abs. 4 Dublin-III-VO zur Durchführung eines nationalen Asylverfahrens zuständig ist. Der Nichteintretensentscheid des SEM vom 11. Januar 2021 ist aufzuheben und die Vorinstanz anzuweisen, auf das Asylgesuch des Beschwerdeführers einzutreten.</w:t>
      </w:r>
    </w:p>
    <w:p>
      <w:r>
        <w:rPr>
          <w:b/>
        </w:rPr>
        <w:t>E. 6.1</w:t>
      </w:r>
    </w:p>
    <w:p>
      <w:r>
        <w:t>In Bezug auf das Rechtsbegehren des Beschwerdeführers um Änderung des Geburtsdatums im ZEMIS auf den (...), eventualiter auf den (...), ist festzustellen, dass die Vorinstanz zur Erfüllung ihrer gesetzlichen Aufgaben das ZEMIS führt,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6.2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6.3</w:t>
      </w:r>
    </w:p>
    <w:p>
      <w:r>
        <w:t>Grundsätzlich hat die das Berichtigungsbegehren stellende Person die Richtigkeit der von ihr verlangten Änderung zu beweisen, die Bundesbehörde hat im Bestreitungsfall dagegen die Richtigkeit der von ihr bearbeiteten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w:t>
      </w:r>
    </w:p>
    <w:p>
      <w:r>
        <w:rPr>
          <w:b/>
        </w:rPr>
        <w:t>E. 6.4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7.1</w:t>
      </w:r>
    </w:p>
    <w:p>
      <w:r>
        <w:t>Vorliegend obliegt es demnach grundsätzlich dem SEM zu beweisen, dass das aktuell im ZEMIS eingetragene Geburtsdatum (...) korrekt ist. Der Beschwerdeführer wiederum hat nachzuweisen, dass das von ihm geltend gemachte Geburtsdatum ([...] respektive eventualiter [...]) richtig beziehungsweise zumindest wahrscheinlicher ist als das im ZEMIS erfasste, ihm mithin eine höhere Glaubwürdigkeit zukommt als dem Eintrag (vgl. Urteil des BVGer A-3051/2018 vom 12. März 2019 E. 5.5). Gelingt keiner Partei der sichere Nachweis, ist dasjenige Geburtsdatum im ZEMIS zu belassen oder einzutragen, dessen Richtigkeit wahrscheinlicher ist.</w:t>
      </w:r>
    </w:p>
    <w:p>
      <w:r>
        <w:rPr>
          <w:b/>
        </w:rPr>
        <w:t>E. 7.2</w:t>
      </w:r>
    </w:p>
    <w:p>
      <w:r>
        <w:t>Im Asylverfahrens ist das Geburtsdatum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8.1</w:t>
      </w:r>
    </w:p>
    <w:p>
      <w:r>
        <w:t>Aufgrund der Akten kommt das Bundesverwaltungsgericht zum Schluss, dass das aktuell im ZEMIS eingetragene Geburtsdatum des Beschwerdeführers (...) nicht das wahrscheinlichste Datum ist.</w:t>
      </w:r>
    </w:p>
    <w:p>
      <w:r>
        <w:rPr>
          <w:b/>
        </w:rPr>
        <w:t>E. 8.2</w:t>
      </w:r>
    </w:p>
    <w:p>
      <w:r>
        <w:t>Wie zuvor festgestellt, vermochte der Beschwerdeführer glaubhaft zu machen, dass er im Zeitpunkt der Asylgesuchstellung in der Schweiz am 17. Oktober 2020 (noch) minderjährig war. Das SEM stützte sich bei dem Eintrag des Geburtsdatums vom (...) auf das medizinische Gutachten zur Altersschätzung vom 26. November 2020, das indes durch die Nachbegutachtung vom 16. Februar 2021 ersetzt wurde und somit keine Grundlage für den ZEMIS-Eintrag bilden kann. Das Gutachten vom 16. Februar 2021, das ein Mindestalter des Beschwerdeführers von (...) Jahren ergab, vermag ebenfalls kein Indiz für die Volljährigkeit des Beschwerdeführers im Zeitpunkt der Untersuchung vom 21. November 2020 darzustellen (vgl. die vorstehenden Ausführungen), und somit auch den vom SEM vorgenommenen Eintrag (...) nicht zu begründen. Der Beschwerdeführer vermochte seinerseits das von ihm angegebene Geburtsdatum vom (...) nicht anhand von Identitätsdokumenten zu belegen. Im ZEMIS soll, wie vorstehend ausgeführt, das überwiegend wahrscheinliche Geburtsdatum eingetragen werden, wenn das tatsächliche - wie vorliegend - nicht feststeht. Laut dem Altersgutachten vom 16. Februar 2021 weist der Beschwerdeführer im Untersuchungszeitpunkt vom 20. November 2020 ein Mindestalter von (...) Jahren auf. Dies ist mit dem vom Beschwerdeführer angegebenen Geburtsjahr von (...) nicht vereinbar. Dem Altersgutachten vom 16. Februar 2021, das nach wissenschaftlichen Kriterien erstellt wurde und auf mehreren Einzeluntersuchungen basiert, wodurch die Aussagekraft bedeutend erhöht wird, ist eine erhebliche Beweiskraft beizumessen (vgl. BVGE 2019 I/6 E. 6.1, 6.3-6.5). Das mit dem Altersgutachten vom 16. Februar 2021 ermittelte Mindestalter des Beschwerdeführers von (...) Jahren spricht für das Geburtsjahr (...). Die Wahl des 1. Januars als Geburtstag ist üblich, wenn das Geburtsdatum einer im ZEMIS einzutragenden Person nicht exakt bestimmt werden kann. Dass der im ZEMIS dann eingetragene fiktive Geburtstag (im Gegensatz zum Geburtsjahr) des Beschwerdeführers und damit dessen Geburtsdatum mit grösster Wahrscheinlichkeit nicht korrekt ist, lässt sich in Fällen, bei denen das Geburtsdatum der betroffenen Person unbekannt ist und stattdessen praxisgemäss der 1. Januar als fiktiver Geburtstag erfasst wird, nicht vermeiden (vgl. Urteil des BVGer A-7588/2015 vom 26. Februar 2016 E. 5.4 m.w.H.).</w:t>
      </w:r>
    </w:p>
    <w:p>
      <w:r>
        <w:rPr>
          <w:b/>
        </w:rPr>
        <w:t>E. 8.3</w:t>
      </w:r>
    </w:p>
    <w:p>
      <w:r>
        <w:t>Das Geburtsdatums des Beschwerdeführers im ZEMIS ist somit in Gutheissung des Eventualantrags auf den (...) abzuändern.</w:t>
      </w:r>
    </w:p>
    <w:p>
      <w:r>
        <w:rPr>
          <w:b/>
        </w:rPr>
        <w:t>E. 9</w:t>
      </w:r>
    </w:p>
    <w:p>
      <w:r>
        <w:t>Aufgrund des Gesagten ist die Beschwerde gutzuheissen und die Verfügung vom 11. Januar 2021 aufzuheben. Das SEM ist anzuweisen, auf das Asylgesuch des Beschwerdeführers einzutreten und das Geburtsdatum des Beschwerdeführers im ZEMIS auf den (...) abzuändern.</w:t>
      </w:r>
    </w:p>
    <w:p>
      <w:r>
        <w:rPr>
          <w:b/>
        </w:rPr>
        <w:t>E. 10</w:t>
      </w:r>
    </w:p>
    <w:p>
      <w:r>
        <w:t>Bei diesem Ausgang des Verfahrens sind keine Kosten zu erheben (Art. 63 VwVG).</w:t>
      </w:r>
    </w:p>
    <w:p>
      <w:r>
        <w:rPr>
          <w:b/>
        </w:rPr>
        <w:t>E. 11</w:t>
      </w:r>
    </w:p>
    <w:p>
      <w:r>
        <w:t>Dem vertretenen Beschwerdeführer ist für das Beschwerdeverfahren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12</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