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D-2980/2022 vom 29. April 2024</w:t>
      </w:r>
    </w:p>
    <w:p>
      <w:r>
        <w:t>Bundesverwaltungsgericht, 2024-04-29, DE</w:t>
      </w:r>
    </w:p>
    <w:p>
      <w:r>
        <w:rPr>
          <w:b/>
        </w:rPr>
        <w:t xml:space="preserve">Quelle: </w:t>
      </w:r>
      <w:r>
        <w:t>https://mcp.opencaselaw.ch/entscheid/bvger_D-2980_2022</w:t>
      </w:r>
    </w:p>
    <w:p>
      <w:r>
        <w:t>FR: TAF D-2980/2022 du 29 avril 2024</w:t>
      </w:r>
    </w:p>
    <w:p>
      <w:r>
        <w:t>IT: TAF D-2980/2022 del 29 aprile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t>D-2980/2022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4.1.1</w:t>
      </w:r>
    </w:p>
    <w:p>
      <w:r>
        <w:t>Der Beschwerdeführer macht im Wesentlichen geltend, er sei Kurde und im Dorf F._______, Kreisstadt D._______ in der Provinz E._______ aufgewachsen und habe mit seinen Eltern sowie vier Geschwistern im Haus der Familie gelebt. Er habe die Schule bis zur ersten Klasse des</w:t>
      </w:r>
    </w:p>
    <w:p>
      <w:r>
        <w:t>D-2980/2022 Seite 7 Gymnasiums besucht, aber ohne Abschluss im (…) 2016 abgebrochen. Daraufhin sei er, nach einem Spitalaufenthalt und anschliessender Reha- bilitationsphase, im Sommer 2017 nach G._______ und habe dort mehrere Monate in (…) gearbeitet. Nach seiner Rückkehr in die Heimatregion sei er in (…) tätig gewesen. Ferner gab der Beschwerdeführer an, chronische (…)beschwerden zu ha- ben. Aus ärztlicher Sicht seien diese aber unproblematisch und er könne damit weiterleben. Er müsse jedoch (…) und habe nachts je nach Schlaf- position Schmerzen, weil ein Druck entstehe. Weitere gesundheitliche Be- schwerden habe er aber keine.</w:t>
      </w:r>
    </w:p>
    <w:p>
      <w:r>
        <w:rPr>
          <w:b/>
        </w:rPr>
        <w:t>E. 4.1.2</w:t>
      </w:r>
    </w:p>
    <w:p>
      <w:r>
        <w:t>Zu seinen Gesuchsgründen befragt, gab der Beschwerdeführer an, in der Schule und während seiner Erwerbstätigkeit im (…) Rassismus er- lebt zu haben. Von seinem Lehrer sei er im Alter von zwölf Jahren geschla- gen worden, weil er in der Schule Kurdisch gesprochen habe. Im März 2021 sei er als Wehrdienstverweigerer gesucht worden. Er habe freigestellt werden wollen, weil er im August (…) pflücken müsse. Am 29. Juli 2021 seien Soldaten bei seinem Elternhaus gewesen und hätten nach ihm ge- fragt. Zu diesem Zeitpunkt sei er bei der Feldarbeit gewesen. Sein Vater habe ihn im Anschluss daran nach E._______ zum Onkel mütterlicherseits gebracht und erfahren, dass der Beschwerdeführer den Staatspräsidenten, den Präsidenten der Religionsbehörde, die türkische Polizei und die türki- schen Soldaten über die sozialen Medien beleidigt sowie erniedrigt habe und deshalb ein Haftbefehl gegen ihn erlassen worden sei. Daraufhin sei der Beschluss gefallen, die Türkei zu verlassen (vgl. SEM-Akte 14/15 F 73).</w:t>
      </w:r>
    </w:p>
    <w:p>
      <w:r>
        <w:rPr>
          <w:b/>
        </w:rPr>
        <w:t>E. 4.1.3</w:t>
      </w:r>
    </w:p>
    <w:p>
      <w:r>
        <w:t>Auf Facebook habe der Beschwerdeführer zwischen 2018 und Mitte 2019 zwei- bis dreimal täglich Inhalte gepostet, die seine kritische, politi- sche Haltung auf ironische Weise habe zeigen sollen. Auf Anraten seines Vaters hin, habe er alle seine Kommentare und Posts gelöscht, bevor er gegen Ende 2019 und bis zu seiner Ausreise erneut angefangen habe, po- litische Posts zu machen (vgl. SEM-Akte 14/15 F 83 ff.).</w:t>
      </w:r>
    </w:p>
    <w:p>
      <w:r>
        <w:rPr>
          <w:b/>
        </w:rPr>
        <w:t>E. 4.1.4</w:t>
      </w:r>
    </w:p>
    <w:p>
      <w:r>
        <w:t>Weiter trug der Beschwerdeführer über seine Rechtsvertretung vor, die türkische Gendarmerie komme immer wieder zu seinen Eltern nach Hause, suche ihn und wolle wissen, wo er sich aufhalte (vgl. SEM-Akte 25/2).</w:t>
      </w:r>
    </w:p>
    <w:p>
      <w:r>
        <w:t>D-2980/2022 Seite 8</w:t>
      </w:r>
    </w:p>
    <w:p>
      <w:r>
        <w:rPr>
          <w:b/>
        </w:rPr>
        <w:t>E. 4.1.5</w:t>
      </w:r>
    </w:p>
    <w:p>
      <w:r>
        <w:t>Im Zusammenhang mit den behaupteten Strafverfahren reichte der Beschwerdeführer im Verlauf des vorinstanzlichen Verfahrens Dokumente ein, aus denen ersichtlich sei, dass ein Strafverfahren wegen Terrorpropa- ganda im Sinne von Art. 7 Abs. 2 des türkischen Anti-Terrorgesetzes bei der Oberstaatsanwaltschaft E._______ und eines wegen Präsidentenbe- leidigung gemäss Art. 299 des türkischen Strafgesetzbuches (tStGB) bei der Oberstaatsanwaltschaft D._______ hängig seien. Im Rahmen des Ver- fahrens wegen Terrorpropaganda sei ein Haftbefehl gegen den Beschwer- deführer erlassen worden (vgl. SEM-Akte 28/5).</w:t>
      </w:r>
    </w:p>
    <w:p>
      <w:r>
        <w:rPr>
          <w:b/>
        </w:rPr>
        <w:t>E. 4.2.1</w:t>
      </w:r>
    </w:p>
    <w:p>
      <w:r>
        <w:t>Das SEM führte in der ablehnenden Verfügung aus, dass es grund- sätzlich nicht an der Behauptung des Beschwerdeführers zweifle, wonach nach einer Anzeige von privater Seite wegen bestimmter Posts auf Face- book eine Ermittlung gegen ihn eingeleitet worden sei. Es gehe aufgrund der Akten aber lediglich von einer Einleitung im Zusammenhang mit dem Vorwurf der Beleidigung des Staatspräsidenten aus, und nicht wegen Ter- rorpropaganda (vgl. Verfügung vom 8. Juni 2022, S. 5). Die Vorinstanz hielt fest, es sei ein Vorführbefehl gegen den Beschwerdeführer erlassen wor- den (Untersuchungsnummer 2021/[…]), indessen sei er gemäss dem ein- gereichten Dokument nach der Einvernahme auf freien Fuss zu setzen. Sie wies darauf hin, dass die Beleidigung des Präsidenten nach aktuellem tür- kischem Recht gegen Art. 299 tStGB verstosse und erinnerte daran, dass Staaten grundsätzlich das Recht und die Pflicht hätten, die jeweilige ver- fassungsmässige Ordnung zu schützen und Angriffe auf diese Ordnung strafrechtlich zu ahnden. Darüber hinaus bestehe noch keine Anklage- schrift und es sei offen, ob es überhaupt zu einer Anklage gegen den Be- schwerdeführer kommen werde. Nach Ansicht der Vorinstanz sei vorlie- gend von einem sehr niederschwelligen politischen Profil des Beschwer- deführers auszugehen. Seine politischen Beiträge auf Facebook würden erst im April 2020 beginnen und beschränkten sich auf das Re-Posten von Inhalten ohne nennenswerte eigene Beiträge. Darüber hinaus sei er in der Türkei auch nicht vorbestraft. Das SEM ruft in diesem Zusammenhang Art. 51 tStGB in Erinnerung, wonach bei Personen, die vorher nicht mit dem Gesetz in Konflikt geraten seien, Strafen häufig auf Bewährung aus- gesprochen würden.</w:t>
      </w:r>
    </w:p>
    <w:p>
      <w:r>
        <w:rPr>
          <w:b/>
        </w:rPr>
        <w:t>E. 4.2.2</w:t>
      </w:r>
    </w:p>
    <w:p>
      <w:r>
        <w:t>In Zusammenhang mit der geltend gemachten Ermittlung wegen Pro- paganda für eine Terrororganisation habe der Beschwerdeführer zwar ei- nen UYAP-Auszug eingereicht (Untersuchungsnummer 2021/[…]), indes- sen sei aus den Unterlagen aber weder ersichtlich, dass sich das dort</w:t>
      </w:r>
    </w:p>
    <w:p>
      <w:r>
        <w:t>D-2980/2022 Seite 9 erwähnte Verfahren auf ihn beziehe, noch um welchen Straftatbestand es sich handle. Die Behauptung, dass das Verfahren der Geheimhaltung un- terliege, habe der Beschwerdeführer nicht mit einem Geheimhaltungsbe- schluss unterlegen können. Ferner sei ein allfälliger Geheimhaltungsbe- schluss ein Indiz dafür, dass noch kein offizielles Verfahren eingeleitet wor- den sei beziehungsweise erst entsprechende Ermittlungen aufgenommen worden seien. Folglich sei es noch offen, ob es überhaupt zu einer Ankla- geerhebung kommen würde.</w:t>
      </w:r>
    </w:p>
    <w:p>
      <w:r>
        <w:rPr>
          <w:b/>
        </w:rPr>
        <w:t>E. 4.2.3</w:t>
      </w:r>
    </w:p>
    <w:p>
      <w:r>
        <w:t>Bezüglich des behaupteten Vorfalls im Juli 2021, als Militärangehö- rige den Beschwerdeführer wegen Wehrdienstverweigerung beziehungs- weise aus anderen Gründen gesucht hätten, hielt die Vorinstanz fest, dass die Aktivitäten in den sozialen Medien als Grund wenig wahrscheinlich seien. Sie begründete dies zum einen damit, dass solche Aktivitäten in den Zuständigkeitsbereich der Justiz- und nicht der Militärbehörden fallen wür- den, und zum anderen damit, dass der Festnahmeantrag der Staatsanwalt- schaft gemäss den eingereichten Unterlagen erst am 6. September 2021 gestellt worden sei. Sofern der Beschwerdeführer tatsächlich wegen des versäumten Militärdienstes gesucht worden sei, sei dies flüchtlingsrechtlich ohnehin nicht relevant, da die Militärdienstpflicht beziehungsweise deren Durchsetzung staatsrechtlich legitim sei.</w:t>
      </w:r>
    </w:p>
    <w:p>
      <w:r>
        <w:rPr>
          <w:b/>
        </w:rPr>
        <w:t>E. 4.2.4</w:t>
      </w:r>
    </w:p>
    <w:p>
      <w:r>
        <w:t>Die Vorinstanz schloss, dass die Asylvorbringen des Beschwerdefüh- rers den Anforderungen an die Flüchtlingseigenschaft gemäss Art. 3 AsylG nicht standhalten würden und sein Asylgesuch abzulehnen sei.</w:t>
      </w:r>
    </w:p>
    <w:p>
      <w:r>
        <w:rPr>
          <w:b/>
        </w:rPr>
        <w:t>E. 5.1</w:t>
      </w:r>
    </w:p>
    <w:p>
      <w:r>
        <w:t>In seiner Beschwerde trat der Beschwerdeführer dieser Bewertung des Sachverhalts entgegen und verwies auf seine Aussagen in der Anhörung sowie seine eigenen, bereits eingereichten Eingaben. Gemäss der aktuel- len Aktenlage würden sich beide Verfahren, das heisst sowohl das Verfah- ren wegen Präsidentenbeleidigung als auch das Verfahren wegen Propa- ganda für die Partiya Karkerên Kurdistanê (PKK; Arbeiterpartei Kurdis- tans), in der staatsanwaltschaftlichen Ermittlungsphase befinden. Im Ver- fahren betreffend die Präsidentenbeleidigung liege bereits eine Anklage vor (vgl. Beschwerdeschrift, S. 5).</w:t>
      </w:r>
    </w:p>
    <w:p>
      <w:r>
        <w:rPr>
          <w:b/>
        </w:rPr>
        <w:t>E. 5.2</w:t>
      </w:r>
    </w:p>
    <w:p>
      <w:r>
        <w:t>Weiter gehe aus den eingereichten Unterlagen, insbesondere dem Schreiben der Provinz-Gendarmerie-Kommandantur vom 11. August 2021 an die Oberstaatsanwaltschaft D._______ hervor, dass gegen den Be- schwerdeführer ein Strafverfahren wegen Propaganda für eine</w:t>
      </w:r>
    </w:p>
    <w:p>
      <w:r>
        <w:t>D-2980/2022 Seite 10 terroristische Organisation eingeleitet worden sei (vgl. Beschwerde, S. 6). Zudem habe man die Vorinstanz durch den am 31. Mai 2022 eingereichten UYAP-Auszug darauf aufmerksam gemacht, dass die Akten aus diesem Verfahren erst nach Genehmigung durch die Staatsanwaltschaft einsehbar seien. Diese Tatsache übergehe sie vollständig, indem sie einen Geheim- haltungsbeschluss verlange. Auch aus dem eingereichten Vorführbefehl vom (…) 2021 des Friedens- und Strafgerichts D._______ und einem in- ternen Schreiben der Oberstaatsanwaltschaft D._______ an die Ober- staatsanwaltschaft E._______ vom (…) 2022 sei augenfällig, dass der Be- schwerdeführer mit dem Vorwurf der Propaganda für eine terroristische Or- ganisation konfrontiert werde. Im erwähnten Vorführbefehl werde zudem angeordnet, ihn nach der Vorladung festzuhalten. Die Vorinstanz habe es in ihrem Asylentscheid versäumt, nebst des Strafverfahrens wegen Präsi- dentenbeleidigung, auch jenes wegen der Terrorpropaganda zu berück- sichtigen.</w:t>
      </w:r>
    </w:p>
    <w:p>
      <w:r>
        <w:rPr>
          <w:b/>
        </w:rPr>
        <w:t>E. 5.3</w:t>
      </w:r>
    </w:p>
    <w:p>
      <w:r>
        <w:t>Dem Vorhalt des SEM, im diesbezüglich eingereichten UYAP-Auszug sei nicht ersichtlich, ob sich dieses Verfahren auf den Beschwerdeführer beziehe und um welchen Tatbestand es sich handle, entgegnete der Be- schwerdeführer, dies treffe auch auf den UYAP-Auszug im Zusammenhang mit dem Strafverfahren wegen Beleidigung des Staatspräsidenten zu, habe aber dort keinen Anlass zu Zweifeln gegeben. Diese unterschiedliche Wür- digung einer gleichgelagerten Beweissituation mute daher willkürlich an. Zudem handle es sich um Auszüge der Website «UYAP-Avukat», die im Gegensatz zur Website «UYAP-Vatandas» nur mandatierten Rechtsanwäl- ten offenstehe. Es sei üblich, dass diese Auszüge Informationen über die zuständige Instanz, die Dossiernummer, die Verfahrensart, den Verfah- rensstand und das Datum der Eröffnung, aber keine detaillierten Angaben über das jeweilige Verfahren, wie beispielsweise den in Frage stehenden Straftatbestand, enthalten würden.</w:t>
      </w:r>
    </w:p>
    <w:p>
      <w:r>
        <w:rPr>
          <w:b/>
        </w:rPr>
        <w:t>E. 5.4</w:t>
      </w:r>
    </w:p>
    <w:p>
      <w:r>
        <w:t>Am 4. Juli 2022 sei im Verfahren wegen Präsidentenbeleidigung An- klage erhoben worden. Entgegen der vorinstanzlichen Auffassung beziehe sich die in solchen Verfahren erforderliche Ermächtigung durch den Justiz- minister gemäss Art. 299 Abs. 3 tStGB lediglich auf die gerichtliche Straf- verfolgungsphase, und nicht auf die polizeiliche respektive staatsanwaltli- che Untersuchungsphase. Ohnehin sei eine solche Ermächtigung am 13. Juni 2022 durch das Justizministerium erteilt worden.</w:t>
      </w:r>
    </w:p>
    <w:p>
      <w:r>
        <w:rPr>
          <w:b/>
        </w:rPr>
        <w:t>E. 5.5</w:t>
      </w:r>
    </w:p>
    <w:p>
      <w:r>
        <w:t>Ferner verkenne die Vorinstanz das Vorliegen einer politischen Straf- verfolgung beziehungsweise eines Politmalus. Diesbezüglich zitierte der</w:t>
      </w:r>
    </w:p>
    <w:p>
      <w:r>
        <w:t>D-2980/2022 Seite 11 Beschwerdeführer diverse Berichte, die sich in genereller Weise zur Situa- tion von regierungskritischen Stimmen in der Türkei äussern. Die Beiträge des Beschwerdeführers auf Facebook seien trotz ihrer Kritik als innerhalb der Grenzen der Meinungsfreiheit zu betrachten und ihre Verfolgung stelle keine legitime staatliche Strafverfolgung dar.</w:t>
      </w:r>
    </w:p>
    <w:p>
      <w:r>
        <w:rPr>
          <w:b/>
        </w:rPr>
        <w:t>E. 5.6</w:t>
      </w:r>
    </w:p>
    <w:p>
      <w:r>
        <w:t>Weiter hielt der Beschwerdeführer fest, dass es der Vorinstanz gar nicht möglich sei, eine Prognose über den Verlauf seiner Strafverfahren in der Türkei zu machen. Er teile die optimistische Einschätzung nicht, ver- wies in diesem Zusammenhang auf die Rechtsprechung des Bundesver- waltungsgerichts und zitierte diverse Urteile (vgl. Beschwerdeschrift, S. 12 ff.). Die vorinstanzliche Auffassung, wonach er über ein nieder- schwelliges politisches Profil verfüge, teile er nicht. Er entstamme einer po- litisch aktiven Familie, die sich für die Belange der HDP einsetze. Sein na- mensgebender Onkel A._______ sitze aus politischen Gründen seit 25 Jahren in der Türkei im Gefängnis. Dessen Ehefrau sei in der Schweiz vor- läufig aufgenommen worden. Der Bruder und ein Cousin des Beschwerde- führers befänden sich derzeit im schweizerischen Asylverfahren. Eine Cou- sine sei als Flüchtling anerkannt worden. Der Beschwerdeführer sei seit seiner Kindheit für die HDP tätig und habe insbesondere bei den Wahlen im Jahr 2018 dabei geholfen, Flyer zu verteilen und öffentliche Veranstal- tungen zu organisieren. Seit 2020 sei er Mitglied der HDP und könne dies durch ein Foto seines Antragsformulars für die Mitgliedschaft belegen (vgl. Beschwerdeschrift, S. 14; Beilage 7).</w:t>
      </w:r>
    </w:p>
    <w:p>
      <w:r>
        <w:rPr>
          <w:b/>
        </w:rPr>
        <w:t>E. 5.7</w:t>
      </w:r>
    </w:p>
    <w:p>
      <w:r>
        <w:t>Die Vorinstanz habe es verpasst, den Beschwerdeführer vertieft über seine politischen Tätigkeiten zu befragen. Bei einer Rückreise in die Türkei sei eine Verhaftung und Verurteilung wegen Präsidentenbeleidigung sehr wahrscheinlich. Schliesslich sei seine Furcht vor politischer Verfolgung auf- grund des politischen Klimas in der Türkei objektiv nachvollziehbar und er erfülle die Flüchtlingseigenschaft nach Art. 3 AsylG.</w:t>
      </w:r>
    </w:p>
    <w:p>
      <w:r>
        <w:rPr>
          <w:b/>
        </w:rPr>
        <w:t>E. 6.1.1</w:t>
      </w:r>
    </w:p>
    <w:p>
      <w:r>
        <w:t>Das SEM hielt in der Vernehmlassung vom 19. August 2022 fest, die Beschwerdeschrift enthalte keine neuen erheblichen Tatsachen oder Be- weismittel. Es machte darauf aufmerksam, dass der Name der Anzeige er- stattenden Privatperson auch in anderen, ähnlich gelagerten Fällen von Asylgesuchen auftauche und die Vermutung naheliege, dass solche Anzei- gen absichtlich in die Wege geleitet würden, um sich Vorteile in einem spä- teren Asylverfahren zu verschaffen. Auch vorliegend bestehe der Verdacht,</w:t>
      </w:r>
    </w:p>
    <w:p>
      <w:r>
        <w:t>D-2980/2022 Seite 12 dass die Strafverfahren bezüglich der Aktivitäten auf Facebook vom Be- schwerdeführer selbst in die Wege geleitet worden seien.</w:t>
      </w:r>
    </w:p>
    <w:p>
      <w:r>
        <w:rPr>
          <w:b/>
        </w:rPr>
        <w:t>E. 6.1.2</w:t>
      </w:r>
    </w:p>
    <w:p>
      <w:r>
        <w:t>Die Vorinstanz führte ferner aus, der Beschwerdeführer sei erst kurz vor der Ausreise auf Facebook aktiv geworden und habe bis dahin kein politisches Profil aufgewiesen. Er habe trotz entsprechender Aufforderung bislang keinen Auszug aus dem E-Devlet eingereicht; womöglich, um die Ausreiseart und den tatsächlichen Ausreisezeitpunkt zu verschleiern. Fer- ner sei der Beschwerdeführer nicht vorbestraft und erst kurz vor seiner Ausreise in die HDP eingetreten. Vorher sei er nicht politisch aktiv gewe- sen. Sein Bruder (N […]) habe am 23. Juni 2022 in der Schweiz um Asyl ersucht, sei aber noch nicht zu den Asylgründen angehört worden.</w:t>
      </w:r>
    </w:p>
    <w:p>
      <w:r>
        <w:rPr>
          <w:b/>
        </w:rPr>
        <w:t>E. 6.1.3</w:t>
      </w:r>
    </w:p>
    <w:p>
      <w:r>
        <w:t>Weiter sei nicht belegt, dass die Staatsanwaltschaft tatsächlich ein Strafverfahren eröffnen werde. Bislang liege nur eine Verfahrenseröffnung wegen Präsidentenbeleidigung vor, weshalb davon auszugehen sei, dass bisher wohl zu wenig konkrete Hinweise für den Tatbestand der Terrorpro- paganda bestehen würden, zumal die Anzeige der erwähnten Privatperson bereits mehr als ein Jahr zurückliege. Im Vorführbefehl der Staatsanwalt- schaft D._______ vom (…) 2021 sei nur die Beleidigung des Staatspräsi- denten mit der Ermittlungsnummer (…) aufgeführt. Auch auf den UYAP- Auszügen vom März und Mai 2022 sei nur diese Ermittlungsnummer er- sichtlich, nicht aber die Ermittlungsnummer (…) des Verfahrens wegen möglicher Terrorpropaganda. Es scheine aber, dass diesbezüglich ein Aus- tausch zwischen der Staatsanwaltschaft D._______ und der Oberstaats- anwaltschaft E._______ stattfinde, zumal in einem entsprechenden Schrei- ben vom 19. Januar 2022 die Ermittlungsnummer (…) auftauche, die auch auf dem UYAP-Auszug vom Mai 2022 ersichtlich sei.</w:t>
      </w:r>
    </w:p>
    <w:p>
      <w:r>
        <w:rPr>
          <w:b/>
        </w:rPr>
        <w:t>E. 6.1.4</w:t>
      </w:r>
    </w:p>
    <w:p>
      <w:r>
        <w:t>Bezugnehmend auf die vom Beschwerdeführer aufgeführte Recht- sprechung stellte das SEM fest, die zitierten Urteile würden Personen mit einem wesentlich höheren Risikoprofil als im vorliegenden Fall betreffen. Die Vorinstanz verfolge die Menschenrechtslage in der Türkei aufmerksam und sei sich bewusst, dass die türkischen Strafverfolgungsbehörden bei kritischen Äusserungen im Zusammenhang mit den sozialen Medien rasch reagieren würden. Dennoch sei einzelfallspezifisch aufgrund der gesamten Umstände eine Prognose zu stellen, ob die Ermittlungsverfahren mit über- wiegender Wahrscheinlichkeit zu einer flüchtlingsrechtlich relevanten Ver- folgung führen würden. Dies sei vorliegend zu verneinen. Zwischen 2014 und 2019 habe es zwar eine hohe Anzahl an eingeleiteten Ermittlungen im Kontext von Art. 299 tStGB gegeben, der Anteil an Verurteilungen liege</w:t>
      </w:r>
    </w:p>
    <w:p>
      <w:r>
        <w:t>D-2980/2022 Seite 13 aber bei unter zehn Prozent. Ein (Verfolgungs-)Risiko für Personen, gegen die wegen Art. 299 tStGB ermittelt werde, sei folglich gering und nicht über- wiegend wahrscheinlich. Zusammen mit der geringen Anzahl an Beiträgen des Beschwerdeführers auf Facebook sei vorliegend nicht mit überwiegen- der Wahrscheinlichkeit davon auszugehen, dass der Beschwerdeführer in diesem Verfahren verurteilt werde.</w:t>
      </w:r>
    </w:p>
    <w:p>
      <w:r>
        <w:rPr>
          <w:b/>
        </w:rPr>
        <w:t>E. 6.1.5</w:t>
      </w:r>
    </w:p>
    <w:p>
      <w:r>
        <w:t>Falls der Beschwerdeführer trotz dieser Einschätzung verurteilt würde, sei aufgrund der kleinen Anzahl an Beiträgen von einer geringen Haftstrafe auszugehen, die höchstwahrscheinlich nicht über ein Jahr be- tragen würde. Auch wenn die zuvor aufgeschobene Haftstrafen von zehn Monaten nach einer Verurteilung wegen Präsidentenbeleidigung ausge- sprochen würde, bliebe das Strafmass sicherlich unter drei Jahren. Damit müsste der Beschwerdeführer im Fall einer Verurteilung gemäss Art. 299 tStGB aufgrund der strafvollzugsrechtlichen Regelung in der Türkei keinen Tag in Haft verbringen. Ferner bestehe für verurteilte Personen die Mög- lichkeit, beim Vollstreckungsrichter bereits vor dem Datum der bedingten Entlassung aus der Haft entlassen zu werden (vgl. Vernehmlassung der Vorinstanz vom 19. August 2022, S. 4 m.w.H.).</w:t>
      </w:r>
    </w:p>
    <w:p>
      <w:r>
        <w:rPr>
          <w:b/>
        </w:rPr>
        <w:t>E. 6.1.6</w:t>
      </w:r>
    </w:p>
    <w:p>
      <w:r>
        <w:t>Das SEM teile die Behauptung des Beschwerdeführers, wonach er wegen der Ermittlungsverfahren bei der Einreise festgenommen würde und dabei einer unter Art. 3 der Konvention zum Schutze der Menschenrechte und Grundfreiheiten vom 4. November 1950 (EMRK; SR 0.101) verbote- nen Behandlung ausgesetzt wäre, nicht und verwies in diesem Zusammen- hang auf einen Bericht des «European Committee for the Prevention of Torture and Inhuman or Degrading Treatment or Punishment (CPT)» vom 5. August 2020. Vor dem Hintergrund der Einschätzung des CPT, aufgrund des wenig ausgeprägten politischen Profils des Beschwerdeführers und des Umstandes, dass er vor seiner Ausreise keine flüchtlingsrechtlich rele- vanten Probleme gehabt habe, gehe das SEM nicht von einem erheblichen Risiko für Misshandlungen und Folter bei einer Rückkehr in die Türkei aus.</w:t>
      </w:r>
    </w:p>
    <w:p>
      <w:r>
        <w:rPr>
          <w:b/>
        </w:rPr>
        <w:t>E. 6.2</w:t>
      </w:r>
    </w:p>
    <w:p>
      <w:r>
        <w:t>In seiner Replik führte der Beschwerdeführer aus, die Vorinstanz sei im Zusammenhang mit der Verurteilungsquote wegen Präsidentenbeleidi- gung fälschlicherweise von weniger als zehn Prozent ausgegangen. Er ge- höre zu den 21%, gegen die nach der Ermittlungsphase eine Anklage er- hoben worden sei. Gemäss der einschlägigen Studie liege die Gefahr, ver- urteilt zu werden, bereits bei 35%. Zusammen mit der Willkür und Unvor- hersehbarkeit der türkischen Justiz liege damit eine begründete Furcht des Beschwerdeführers vor Verfolgung vor.</w:t>
      </w:r>
    </w:p>
    <w:p>
      <w:r>
        <w:t>D-2980/2022 Seite 14 Die Aussage des SEM, wonach ihm nur eine geringe Haftstrafe drohen würde, stelle eine unbelegte Behauptung dar. Auch die Verharmlosung des Strafvollzugs und der Haftdauer würden auf Vermutungen beruhen. Ferner machte der Beschwerdeführer darauf aufmerksam, dass aus dem Schreiben der Oberstaatsanwaltschaft D._______ an die Oberstaatsan- waltschaft E._______ vom 19. Januar 2022 ein weiterhin bestehendes In- teresse an einem Verfahren ersichtlich sei.</w:t>
      </w:r>
    </w:p>
    <w:p>
      <w:r>
        <w:rPr>
          <w:b/>
        </w:rPr>
        <w:t>E. 6.3</w:t>
      </w:r>
    </w:p>
    <w:p>
      <w:r>
        <w:t>In seiner Duplik hielt das SEM insbesondere fest, dass aus dem Proto- koll der türkischen Gerichtsverhandlung vom 11. Mai 2023 hervorgehe, dass es offenbar nach wie vor um den Tatbestand der Präsidentenbeleidi- gung gehe. Der Umstand, dass weiterhin ein bestehendes Interesse an einem Verfahren wegen Terrorpropaganda bestehe, ändere nichts an den Erwägungen des Asylentscheids, an welchen weiterhin festgehalten werde.</w:t>
      </w:r>
    </w:p>
    <w:p>
      <w:r>
        <w:rPr>
          <w:b/>
        </w:rPr>
        <w:t>E. 6.4</w:t>
      </w:r>
    </w:p>
    <w:p>
      <w:r>
        <w:t>Der Beschwerdeführer äusserte in seiner Triplik Zweifel und erklärte, es könne nicht im Voraus gesagt werden, ob er nach seiner Einvernahme auch tatsächlich freigelassen werde. Die türkische Staatsanwaltschaft habe jederzeit die Möglichkeit, beim Gericht nötige Massnahmen, wie bei- spielsweise eine Untersuchungshaft, zu beantragen.</w:t>
      </w:r>
    </w:p>
    <w:p>
      <w:r>
        <w:rPr>
          <w:b/>
        </w:rPr>
        <w:t>E. 7.1</w:t>
      </w:r>
    </w:p>
    <w:p>
      <w:r>
        <w:t>Das Bundesverwaltungsgericht gelangt nach Prüfung der Akten zum Schluss, dass die Vorinstanz das Asylgesuch des Beschwerdeführers zu Recht abgewiesen hat. Die Entgegnungen in der Beschwerdeschrift ver- mögen zu keiner anderen Betrachtungsweise zu führen. Vorab kann auf die zutreffenden Erwägungen des SEM verwiesen werden. Ergänzend ist Folgendes festzuhalten:</w:t>
      </w:r>
    </w:p>
    <w:p>
      <w:r>
        <w:rPr>
          <w:b/>
        </w:rPr>
        <w:t>E. 7.2</w:t>
      </w:r>
    </w:p>
    <w:p>
      <w:r>
        <w:t>Zunächst ist darauf hinzuwiesen, dass die Durchführung eines Straf- verfahrens wegen eines gemeinrechtlichen Delikts nur ausnahmsweise eine Verfolgung im asylrechtlichen Sinn darstellen kann (vgl. statt vieler Urteil E-2752/2022 vom 4. Oktober 2023 E. 7.3 m.w.H). Für die Annahme einer flüchtlingsrechtlich relevanten Verfolgung aufgrund einer Strafverfol- gung sind zwei Elemente notwendig: Erstens muss die Strafverfolgung il- legitim erscheinen, weil die Tatbegehung untergeschoben worden ist, weil die Strafe nicht verhältnismässig ist, oder weil das Strafverfahren klarer- weise rechtsstaatlichen Ansprüchen nicht zu genügen vermag, bezie- hungsweise im Rahmen der Strafverbüssung eine Verletzung fundamen-</w:t>
      </w:r>
    </w:p>
    <w:p>
      <w:r>
        <w:t>D-2980/2022 Seite 15 taler Menschenrechte droht. Zweitens muss diese Illegitimität auf einer flüchtlingsrechtlich relevanten Motivation beruhen (vgl. BVGE 2014/28 E. 8.3.1 m.w.H.).</w:t>
      </w:r>
    </w:p>
    <w:p>
      <w:r>
        <w:rPr>
          <w:b/>
        </w:rPr>
        <w:t>E. 7.3.1</w:t>
      </w:r>
    </w:p>
    <w:p>
      <w:r>
        <w:t>Dem Beschwerdeführer wird einerseits der Straftatbestand der Prä- sidentenbeleidigung zur Last gelegt. Die Beleidigung des türkischen Staatspräsidenten ist in Art. 299 tStGB unter Strafe gestellt. Die Bestim- mung besagt, dass «jede Person, die den Präsidenten der Republik belei- digt, zu einer Freiheitsstrafe von einem bis vier Jahren verurteilt wird. Wird die Straftat in der Öffentlichkeit begangen, erhöht sich die zu verhängende Strafe um ein Sechstel». Verschiedenen, übereinstimmenden Quellenan- gaben zufolge wurden seit dem Amtsantritt des Staatspräsidenten Re- cep Tayyip Erdoğan gegen rund 200'000 Personen Ermittlungsverfahren wegen Beleidigung des Präsidenten eingeleitet, wobei in etwa einem Vier- tel bis einem Drittel dieser Fälle Anklage erhoben und ein Strafverfahren eingeleitet worden sei. In einem Drittel der angeklagten Fälle sei es zu ei- ner Verurteilung gekommen; womit insgesamt weniger als 10 % aller Er- mittlungsverfahren in der Folge zu Verurteilungen gestützt auf Art. 299 tStGB geführt hätten (vgl. zum Ganzen Urteile des BVGer E-2549/2021 vom 5. September 2023 E. 6.4 m.w.H. und E-3593/2021 vom 8. Juni 2023 E. 6). Die seit dem Amtsantritt von Präsident Erdoğan stark gestiegene An- zahl von Strafanzeigen wegen Präsidentenbeleidigung dürfte zwar einen politischen Hintergrund haben. Ausgehend von der geringen Zahl der aus diesen Anzeigen resultierenden, auf Art. 299 tStGB gestützten Verurteilun- gen ist jedoch nicht davon auszugehen, dass jeder von Ermittlungsverfah- ren betroffenen Person auch ein asylrechtlich relevanter Politmalus droht.</w:t>
      </w:r>
    </w:p>
    <w:p>
      <w:r>
        <w:rPr>
          <w:b/>
        </w:rPr>
        <w:t>E. 7.3.2</w:t>
      </w:r>
    </w:p>
    <w:p>
      <w:r>
        <w:t>Aus den eingereichten Gerichtsunterlagen geht hervor, dass die Staatsanwaltschaft D._______ am 4. Juli 2022 gestützt auf Art. 299 Abs. 1 tStGB Anklage gegen den Beschwerdeführer erhoben hat (Verfahrens- nummer 2022/(…); Anklageschrift 2022/(…); Beilage 5 zur Beschwerde- schrift). Zudem besteht ein Vorführbefehl datierend vom 6. September 2021, gemäss welchem der Beschwerdeführer einvernommen und an- schliessend wieder freigelassen werden soll. Am 29. Dezember 2022 fand die erste und am 11. Mai 2023 die zweite Gerichtsverhandlung statt. In die- ser wurde beschlossen, einen weiteren Verhandlungstermin für den 9. No- vember 2023 festzusetzen.</w:t>
      </w:r>
    </w:p>
    <w:p>
      <w:r>
        <w:rPr>
          <w:b/>
        </w:rPr>
        <w:t>E. 7.3.3</w:t>
      </w:r>
    </w:p>
    <w:p>
      <w:r>
        <w:t>Die Vorinstanz weist zu Recht darauf hin, dass der Beschwerdeführer über kein spezifisches politisches Profil verfügt. Seine politischen</w:t>
      </w:r>
    </w:p>
    <w:p>
      <w:r>
        <w:t>D-2980/2022 Seite 16 Aktivitäten in seinem Heimatstaat begannen erst kurz vor seiner Ausreise und waren von niederschwelliger Art. Die unbelegten Behauptungen, er sei seit seiner Kindheit für die HDP tätig gewesen und habe für die HDP bei den Wahlen im Jahr 2008 Flugblätter verteilt sowie bei der Organisation öffentlicher Veranstaltungen geholfen, können keine relevante politische Aktivität begründen. Zwar machte er in seiner Anhörung vom 16. Septem- ber 2021 geltend, seit 2018 politische Kommentare auf Facebook gepostet zu haben, den eingereichten Unterlagen lassen sich allerdings nur (Re-) Posts ab April 2020 entnehmen (vgl. SEM-Akte 14/15 F 85 ff.; SEM-ID 002/43). Dies wurde vom Beschwerdeführer im weiteren Verlauf des Ver- fahrens auch nicht bestritten. Eine ausgeprägte politisch oppositionelle Haltung ergibt sich aus seiner Aktivität auf Facebook nicht. Die Anklage ist denn auch ausschliesslich aufgrund von in den sozialen Medien veröffent- lichten Beiträgen erhoben worden und beschränkt sich auf den Tatbestand der Beleidigung des Präsidenten gemäss Art. 299 tStGB. Es ist nicht er- sichtlich, dass sie auch im Zusammenhang mit weiteren Tätigkeiten, wie seiner behaupteten rudimentären Aktivitäten für die HDP, stehen würde (vgl. Beschwerdeschrift, S. 14).</w:t>
      </w:r>
    </w:p>
    <w:p>
      <w:r>
        <w:rPr>
          <w:b/>
        </w:rPr>
        <w:t>E. 7.3.4</w:t>
      </w:r>
    </w:p>
    <w:p>
      <w:r>
        <w:t>Auch ist nicht davon auszugehen, dass er aufgrund seines familiären Hintergrundes eine unverhältnismässig hohe Strafe zu befürchten hätte. Er verwies zwar auf seinen gleichnamigen Onkel, der seit 25 Jahren aus po- litischen Gründen in der Türkei inhaftiert sei. Inwiefern er seinetwegen kon- krete Benachteiligungen erlitten haben soll, ist aus den Akten jedoch nicht ersichtlich. Dasselbe gilt für die weiteren Familienmitglieder (vgl. E. 5.6 hiervor; Beschwerdeschrift, S. 13 f.). Ferner erschliesst sich nicht, dass der Beschwerdeführer – oder sonst jemand aus seiner Familie – aufgrund des familiären Hintergrundes in jüngster Zeit flüchtlingsrechtlich relevanten Re- flexverfolgungsmassnahmen ausgesetzt gewesen wäre. Übrigens ist da- rauf hinzuweisen, dass sich das Risikoprofil des Beschwerdeführers in er- heblicher Weise von jener Person im von ihm zitierten Urteil unterscheidet, welche unter anderem eine politische Leitungsfunktion in der HDP inne- hatte und für Wahlen kandidierte (vgl. Urteil des BVGer E-3595/2022 vom 30. April 2021).</w:t>
      </w:r>
    </w:p>
    <w:p>
      <w:r>
        <w:rPr>
          <w:b/>
        </w:rPr>
        <w:t>E. 7.3.5</w:t>
      </w:r>
    </w:p>
    <w:p>
      <w:r>
        <w:t>Zu Recht führt die Vorinstanz deshalb aus, dass der Beschwerdefüh- rer strafrechtlich nicht vorbelastet ist und daher als «Ersttäter» gilt (vgl. SEM-Akte 29/17, S. 15). Das Gericht teilt die Einschätzung, dass daher nicht von vornherein vom Ausfällen einer unbedingten mehrjährigen Frei- heitsstrafe auszugehen ist; vielmehr dürfte diesfalls nach Praxis der türki- schen Gerichte eine allfällige Haftstrafe bedingt ausgesprochen (Art. 51</w:t>
      </w:r>
    </w:p>
    <w:p>
      <w:r>
        <w:t>D-2980/2022 Seite 17 tStGB) respektive die Verkündigung des Strafurteils aufgeschoben werden (Art. 231 Abs. 5 der türkischen Strafprozessordnung; vgl. Urteile des BVGer E-3593/2021 vom 8. Juni 2023 E. 6.3.6; E-90/2023 vom 14. März 2023 E. 6.1 S. 9 f.).</w:t>
      </w:r>
    </w:p>
    <w:p>
      <w:r>
        <w:rPr>
          <w:b/>
        </w:rPr>
        <w:t>E. 7.3.6</w:t>
      </w:r>
    </w:p>
    <w:p>
      <w:r>
        <w:t>Angesichts der verhältnismässig geringen Zahl der aus den Anzeigen resultierenden Anklageerhebungen wegen Präsidentenbeleidigung und insbesondere der Verurteilungen im Rahmen eines Strafverfahrens besteht kein Grund zur Annahme, dass den von solchen Ermittlungsverfahren Be- troffenen auch seitens der Art. 299 tStGB anwendenden türkischen Ge- richtsbehörden grundsätzlich ein asylrechtlich relevanter Politmalus droht (vgl. Urteil des BVGer E-3593/2021 vom 8. Juni 2023 E. 6.3.3). Dem Be- schwerdeführer ist zwar zuzustimmen, dass sich sein statistisches Risiko einer Verurteilung aufgrund der bereits erfolgten Anklageerhebung erhöht hat (vgl. Replik vom 5. September 2022). Dass ihm mit hoher Wahrschein- lichkeit die Anordnung von Untersuchungshaft und eine menschenrechts- widrige Behandlung und Verurteilung drohen, ist aber entgegen der Ansicht des Beschwerdeführers aus den oben ausgeführten Gründen nicht anzu- nehmen.</w:t>
      </w:r>
    </w:p>
    <w:p>
      <w:r>
        <w:rPr>
          <w:b/>
        </w:rPr>
        <w:t>E. 7.3.7</w:t>
      </w:r>
    </w:p>
    <w:p>
      <w:r>
        <w:t>Nach dem Gesagten erweist sich das Strafverfahren wegen Präsidentenbeleidigung im Sinne von Art. 3 AsylG flüchtlingsrechtlich nicht relevant.</w:t>
      </w:r>
    </w:p>
    <w:p>
      <w:r>
        <w:rPr>
          <w:b/>
        </w:rPr>
        <w:t>E. 7.4.1</w:t>
      </w:r>
    </w:p>
    <w:p>
      <w:r>
        <w:t>Sodann machte der Beschwerdeführer geltend, dass ein Strafverfah- ren wegen Propaganda für eine terroristische Organisation nach Art. 7 Abs. 2 des türkischen Antiterrorgesetzes (ATG) gegen ihn eingeleitet wor- den sei.</w:t>
      </w:r>
    </w:p>
    <w:p>
      <w:r>
        <w:rPr>
          <w:b/>
        </w:rPr>
        <w:t>E. 7.4.2</w:t>
      </w:r>
    </w:p>
    <w:p>
      <w:r>
        <w:t>Die Anklageschrift und die Verhandlungsprotokolle erwähnen nur den Vorwurf der Präsidentenbeleidigung, aber nicht jenen der Terrorpropa- ganda (vgl. Eingabe vom 17. März 2023; Eingabe vom 19. Mai 2023, Bei- lage 3; Anklageschrift vom […] 2022). Es trifft zwar zu, dass sich die Auf- nahme von Ermittlungen im Zusammenhang mit dem Vorwurf der «Propa- ganda für eine terroristische Organisation» aus den Gerichtsunterlagen er- schliesst. Allerdings datiert der Vorführbefehl des Friedens- und Strafge- richts D._______ vom (…) 2021 und die dort vermerkte Dossiernummer (…) taucht in den späteren Unterlagen nicht mehr auf.</w:t>
      </w:r>
    </w:p>
    <w:p>
      <w:r>
        <w:t>D-2980/2022 Seite 18 Damit stellt sich die Frage nach der Aktualität dieses Vorführbefehls, wel- che zweifelhaft ist. Offenbar ist der Vorwurf der Terrorpropaganda nicht ganz verworfen worden, wie das Schreiben der Generalstaatsanwaltschaft D._______ vom 19. Januar 2022 mit Verweis auf die Dossiernummer (…) vermuten lässt. Diese Dossiernummer findet sich in den Screenshots der UYAP-Auszüge vom 28. März 2022 wieder, die der Beschwerdeführer mit Eingabe vom 14. April 2022 zu den Akten gereicht hat (vgl. SEM-Akte 28/5). Aus den Akten ist jedoch nicht ersichtlich, ob sich das Verfahren we- gen Terrorpropaganda weiterhin im Ermittlungsstadium befindet oder ob unterdessen ein Einstellungsbeschluss beziehungsweise eine Anklageer- hebung ergangen ist. Es fällt auf, dass der Beschwerdeführer keine weite- ren, aktuellen Unterlagen eingereicht hat, weshalb sich das Strafverfol- gungsinteresse der türkischen Behörde wohl in Grenzen halten dürfte. Zu- mindest lassen sich keine Aussagen über den aktuellen Stand des Verfah- rens machen.</w:t>
      </w:r>
    </w:p>
    <w:p>
      <w:r>
        <w:rPr>
          <w:b/>
        </w:rPr>
        <w:t>E. 7.4.3</w:t>
      </w:r>
    </w:p>
    <w:p>
      <w:r>
        <w:t>Es kann aber darauf verzichtet werden, hierzu weitere Abklärungen zu treffen, da sich aus den Akten keine Hinweise für eine mit einem Polit- malus behaftete Strafverfolgung des Beschwerdeführers ergeben. Das Ge- richt stellt deshalb fest, dass der Beschwerdeführer auch im Zusammen- hang mit dem Verfahren wegen Propaganda für eine terroristische Organi- sation nicht mit überwiegender Wahrscheinlichkeit mit ernsthaften Nachtei- len im Sinne von Art. 3 AsylG zu rechnen hat.</w:t>
      </w:r>
    </w:p>
    <w:p>
      <w:r>
        <w:rPr>
          <w:b/>
        </w:rPr>
        <w:t>E. 7.5</w:t>
      </w:r>
    </w:p>
    <w:p>
      <w:r>
        <w:t>Des Weiteren ist die geltend gemachte Wehrdienstverweigerung eben- falls nicht geeignet, ein asylrechtlich relevantes Verfolgungsinteressen zu begründen, da er sich offenbar durch eine Zahlung fast gänzlich davon be- freien konnte und seither diesbezüglich nicht weiter belangt wurde (vgl. SEM-Akte 14/15 F 73 und Beschwerdeschrift, S. 4).</w:t>
      </w:r>
    </w:p>
    <w:p>
      <w:r>
        <w:rPr>
          <w:b/>
        </w:rPr>
        <w:t>E. 7.6</w:t>
      </w:r>
    </w:p>
    <w:p>
      <w:r>
        <w:t>Soweit in der Beschwerdeschrift (vgl. dort, S. 3 ff.) auf die Situation der Kurden verwiesen wird, ist festzuhalten, dass das Bundesverwaltungsge- richt auch unter Berücksichtigung der aktuellen politischen Entwicklungen in der Türkei weiterhin nicht von einer Situation der Kollektivverfolgung aus- geht (vgl. etwa Urteil des BVGer D-5946/2023 vom 13. November 2023 E. 6.1 m.w.H.).</w:t>
      </w:r>
    </w:p>
    <w:p>
      <w:r>
        <w:rPr>
          <w:b/>
        </w:rPr>
        <w:t>E. 7.7</w:t>
      </w:r>
    </w:p>
    <w:p>
      <w:r>
        <w:t>Im Übrigen ist darauf hinzuweisen, dass es in Bezug auf die Einreise des Beschwerdeführers Inkongruenzen gibt. So gab er bei seinem Eintritt in das Bundesasylzentrum und bei der PA jeweils an, am 9. August 2021 illegal in die Schweiz eingereist zu sein (vgl. SEM-Akte 4/1 und 9/6 F 5.03).</w:t>
      </w:r>
    </w:p>
    <w:p>
      <w:r>
        <w:t>D-2980/2022 Seite 19 Ferner erklärte er bei seiner Anhörung, er sei vor seiner mutmasslichen Ausreise aus der Türkei am 4. August 2021 nie im Ausland gewesen (vgl. SEM-Akte 14/15 F 19). Demgegenüber ist diversen Unterlagen aus den türkischen Strafverfahren zu entnehmen, dass der Beschwerdeführer offenbar bereits im Jahr 2019 in die Schweiz eingereist und hier wohnhaft gewesen sei. Gemäss über- setztem «Protokoll der Untersuchung/Fahndung» vom 16. Juli 2021, sei er «vor etwa 2 Jahren in die Schweiz gegangen» und es könne weder sein genauer Aufenthaltsort noch seine allfällige Rückkehr in die Türkei in Er- fahrung gebracht werden (vgl. SEM-Akte 29/17, S. 9). Dies wiederholt ge- mäss übersetztem Untersuchungsbericht vom 11. August 2021 auch die türkischen Terrorbekämpfungsabteilung (ebenda, S. 14). Im Festnahmebe- fehl vom 6. September 2021 steht ausdrücklich, der tatverdächtige Be- schwerdeführer sei in der Schweiz wohnhaft (ebenda, S. 11). Der Beschwerdeführer vermochte trotz vorinstanzlicher Aufforderung kei- nen Beleg seine Ein- und Ausreisedaten betreffend einzureichen (vgl. SEM-Akte 30/2). Damit ist die Beweiskraft der Aussagen beziehungsweise der eingereichten Unterlagen des Beschwerdeführers stark in Zweifel zu ziehen.</w:t>
      </w:r>
    </w:p>
    <w:p>
      <w:r>
        <w:rPr>
          <w:b/>
        </w:rPr>
        <w:t>E. 7.8</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t>D-2980/2022 Seite 20</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D-2980/2022 Seite 21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 mer, 37201/06, §§ 124–127 m.w.H.). Eine rein hypothetische Möglichkeit, in Zukunft in einem Gefängnis eine Haft verbüssen zu müssen, reicht noch nicht zur Annahme einer ernsthaften Gefahr im Sinne von Art. 3 EMRK res- pektive der Unzulässigkeit eines Wegweisungsvollzugs. Auch die allge- meine Menschenrechtssituation im Heimatstaat lässt den Wegweisungs- vollzug zum heutigen Zeitpunkt nicht als unzulässig erscheinen. Der Verweis auf die Haftbedingungen in der Türkei (vgl. Beschwerdeschrift, S. 15 f.) ändert an dieser Einschätzung nichts. Auch wenn diese internati- onal in der Kritik stehen, lässt sich aus den Akten doch keine unmittelbare Gefahr entnehmen, dass der Beschwerdeführer einer unmenschlichen und erniedrigenden Behandlung ausgesetzt sein könnte, zumal er bis anhin nicht zu einer Haftstrafe verurteilt wurde und auch bei einer Verurteilung bei heutigem Aktenstand nicht anzunehmen ist, dass er diese in Haft ver- büssen müsste (vgl. E. 7.3 hiervor). Ebenso wenig lässt sich den Akten entnehmen, inwiefern die allgemeinen Hinweise auf die politisch motivier- ten Gerichtsverfahren in der Türkei auch im vorliegenden, konkreten Fall des Beschwerdeführers gelten, zumal dieser – wie bereits festgestellt – über ein bloss niederschwelliges politisches Profil verfügt (vgl. E. 7.3.3 hiervor).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w:t>
      </w:r>
    </w:p>
    <w:p>
      <w:r>
        <w:t>D-2980/2022 Seite 22</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und der Entwick- lungen nach dem Militärputschversuch im Juli 2016 ist gemäss konstanter gerichtlicher Praxis nicht von einer Situation allgemeiner Gewalt oder bür- gerkriegsähnlichen Verhältnissen in der gesamten Türkei auszugehen (vgl., statt vieler, Urteil des BVGer E-5566/2020 vom 30. August 2023 E. 10.4.1 m.w.H. sowie das Referenzurteil E-1948/2018 vom 12. Juni 2018 E. 7.3.1).</w:t>
      </w:r>
    </w:p>
    <w:p>
      <w:r>
        <w:rPr>
          <w:b/>
        </w:rPr>
        <w:t>E. 9.3.3</w:t>
      </w:r>
    </w:p>
    <w:p>
      <w:r>
        <w:t>Der Beschwerdeführer stammt aus dem Dorf F._______, Kreisstadt D._______ in der Provinz E._______ und damit aus einer grundsätzlich von den Erdbeben im Februar 2023 betroffenen Gegend (vgl. SEM-Akte 14/15 F 14). Im Koordinationsurteil E-1308/2023 vom 19. März 2024 (zur Publikation als Referenzurteil vorgesehen) setzte sich das Bundesverwal- tungsgericht mit der seit Herbst 2023 angewandten Praxis des SEM in des- sen Wegweisungsverfügungen auseinander, wonach der Ausnahmezu- stand in den elf von den Erdbeben im Februar 2023 betroffenen Provinzen am 9. Mai 2023 wieder aufgehoben worden sei. Im genannten Urteil nahm das Gericht eine grundsätzliche Einschätzung der Zumutbarkeit des Voll- zugs der Wegweisungen in die von der Erdbebenkatastrophe vom Februar 2023 betroffenen Provinzen vor. Es kam dabei zum Schluss, dass sich die vom SEM definierte Praxis als sachgerecht erweise. Demnach sei für die Beurteilung der Zumutbarkeit von Wegweisungen in die betroffenen Ge- biete im Rahmen einer einzelfallweisen Prüfung der individuellen Lebens- situation der Betroffenen vorzunehmen. Zu berücksichtigen sei dabei die Situation vulnerabler Personen, insbesondere gebrechlicher, behinderter (oder sonst beeinträchtigter) sowie chronisch kranker Menschen, welche in die stark betroffenen Provinzen Hatay, Adiyaman, Kahramanmaras und Malatya zurückkehren müssten. Bei festgestellter Unzumutbarkeit der Rückkehr in eine der elf Erdbebenbetroffenen Provinzen sei in einem zwei- ten Schritt die Frage nach einer zumutbaren Aufenthaltsalternative in einer anderen Region der Türkei zu beantworten (vgl. a.a.O., E. 11; vgl. auch Urteil des BVGer E-1453/2024 vom 27. März 2024 E. 9.3.3.2). Hinweise auf eine individuelle Vulnerabilität ergeben sich aus seinen Akten nicht. Damit ist dem Beschwerdeführer die Rückkehr in seine Heimatpro- vinz E._______ zuzumuten.</w:t>
      </w:r>
    </w:p>
    <w:p>
      <w:r>
        <w:t>D-2980/2022 Seite 23</w:t>
      </w:r>
    </w:p>
    <w:p>
      <w:r>
        <w:rPr>
          <w:b/>
        </w:rPr>
        <w:t>E. 9.3.4</w:t>
      </w:r>
    </w:p>
    <w:p>
      <w:r>
        <w:t>In der angefochtenen Verfügung wies die Vorinstanz zudem zutref- fend darauf hin, dass es sich beim Beschwerdeführer um einen jungen, alleinstehenden und überwiegend gesunden Mann handelt (vgl. Verfügung des SEM, S. 6 f.). Die erwähnten (…) bedürfen nach eigenen Aussagen keiner weiteren medizinischen Behandlung und wären auch in der Türkei behandelbar (vgl. SEM-Akte 14/15, F 58 ff.). Er spricht sowohl Türkisch als auch Kurdisch und weist trotz Abbruchs des Gymnasiums eine grundle- gende Schulbildung aus. Zudem verfügt der Beschwerdeführer über eine langjährige Berufserfahrung in der Landwirtschaft, (...). Seine Familie be- sitze mehrere Felder. Er habe sich mit dem selbstverdienten Geld 18 Aren Land und einen Traktor zur Bewirtschaftung erworben. Zusätzliches Ein- kommen verdiente er sich manchmal als Tagelöhner. Ausserdem war er sechs Monate lang als Saisonarbeiter in der (…) in G._______ tätig. Es ist auch zu erwarten, dass er – wie bis anhin – auf die finanzielle Unterstüt- zung seiner Familie zählen kann, der es nach eigenen Aussagen finanziell sehr gut geht (ebenda, F 32). Seine ganze Verwandtschaft lebt zudem in der Region (ebenda, F 43).</w:t>
      </w:r>
    </w:p>
    <w:p>
      <w:r>
        <w:rPr>
          <w:b/>
        </w:rPr>
        <w:t>E. 9.3.5</w:t>
      </w:r>
    </w:p>
    <w:p>
      <w:r>
        <w:t>Nach dem Gesagten erweist sich der Vollzug der Wegweisung als zumutbar. Die Frage des Vorliegens einer zumutbaren innerstaatlichen Aufenthaltsalternative kann damit offenbleiben (vgl. Urteil des BVGer E- 1453/2024 vom 27. März 2024 E. 9.3.5).</w:t>
      </w:r>
    </w:p>
    <w:p>
      <w:r>
        <w:rPr>
          <w:b/>
        </w:rPr>
        <w:t>E. 9.4</w:t>
      </w:r>
    </w:p>
    <w:p>
      <w:r>
        <w:t>Schliesslich obliegt es dem Beschwerdeführer, sich bei der zuständi- gen Vertretung seines Heimatstaates die für eine Rückkehr allenfalls not- 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D-2980/2022 Seite 24</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Zwischenverfügung vom 12. Juli 2022 die Gesuche um Gewährung der unentgeltlichen Prozessführung und unentgeltliche Rechtsverbeiständung gutgeheissen wurden und vorliegend keine Anzei- chen bestehen, welche auf eine Veränderung der finanziellen Verhältnisse des Beschwerdeführers hindeuten würden, ist von der Kostenauferlegung abzusehen.</w:t>
      </w:r>
    </w:p>
    <w:p>
      <w:r>
        <w:rPr>
          <w:b/>
        </w:rPr>
        <w:t>E. 11.2</w:t>
      </w:r>
    </w:p>
    <w:p>
      <w:r>
        <w:t>Die amtliche Rechtsbeistandschaft machte in der Beschwerde vom 7. Juli 2022 einen Aufwand von elf Stunden beziehungsweise Kosten in Höhe von Fr. 2'190.– geltend und ging von einem Stundenansatz von Fr. 180.– aus (vgl. Beschwerdeschrift, S. 16 und Beilage 9). Für das Ver- fassen ihrer gut einseitigen Replik gab sie einen Zeitaufwand von zwei Stunden an (vgl. Replik vom 5. September 2022). Die halbseitige Triplik wurde mit zusätzlichen 0.5 Stunden beziffert (vgl. Triplik vom 12. Juli 2023). Abgesehen von der Replikschrift, deren Zeitaufwand auf eine Stunde ge- kürzt wird, erscheint der veranschlagte Aufwand den Verfahrensumstän- den angemessen (Art. 12 und 8 ff. des Reglements vom 21. Februar 2008 über die Kosten und Entschädigungen vor dem Bundesverwaltungsgericht [VGKE, SR 173.320.2]). Demgegenüber ist der eingesetzte Stundenansatz von Fr. 180.– praxisgemäss auf Fr. 150.– zu reduzieren. Dem amtlich ein- gesetzten Rechtsbeistand ist demnach zu Lasten der Gerichtskasse ein amtliches Honorar von Fr. 1’875.– (inkl. Auslagen) zuzusprechen.</w:t>
      </w:r>
    </w:p>
    <w:p>
      <w:r>
        <w:t>(Dispositiv nächste Seite)</w:t>
      </w:r>
    </w:p>
    <w:p>
      <w:r>
        <w:t>D-2980/2022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