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D-2954/2023 vom 27. Juni 2023</w:t>
      </w:r>
    </w:p>
    <w:p>
      <w:r>
        <w:t>Bundesverwaltungsgericht, 2023-06-27, DE</w:t>
      </w:r>
    </w:p>
    <w:p>
      <w:r>
        <w:rPr>
          <w:b/>
        </w:rPr>
        <w:t xml:space="preserve">Quelle: </w:t>
      </w:r>
      <w:r>
        <w:t>https://mcp.opencaselaw.ch/entscheid/bvger_D-2954_2023</w:t>
      </w:r>
    </w:p>
    <w:p>
      <w:r>
        <w:t>FR: TAF D-2954/2023 du 27 juin 2023</w:t>
      </w:r>
    </w:p>
    <w:p>
      <w:r>
        <w:t>IT: TAF D-2954/2023 del 27 giugno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w:t>
      </w:r>
    </w:p>
    <w:p>
      <w:r>
        <w:t>D-2954/2023 Seite 7 Interesse an deren Aufhebung beziehungsweise Änderung; er ist daher zur Einreichung der Beschwerde legitimiert (Art. 105 und Art. 108 Abs. 2 AsylG; Art. 48 Abs. 1 sowie Art. 52 Abs. 1 VwVG). Der Kostenvorschuss wurde fristgerecht bezahlt.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w:t>
      </w:r>
    </w:p>
    <w:p>
      <w:r>
        <w:t>D-2954/2023 Seite 8 dabei ständiger Praxis. Darauf kann hier verwiesen werden (vgl. BVGE 2015/3 E. 6.5.1 sowie 2012/5 E. 2.2).</w:t>
      </w:r>
    </w:p>
    <w:p>
      <w:r>
        <w:rPr>
          <w:b/>
        </w:rPr>
        <w:t>E. 5.1</w:t>
      </w:r>
    </w:p>
    <w:p>
      <w:r>
        <w:t>Zur Begründung seiner Verfügung führte das SEM aus, der Beschwer- deführer habe angegeben, er sei im (…) 2019 nach Kinshasa zurückge- kehrt und dort inhaftiert worden. Zuvor habe er bis 2017 bei der Firma D._______ gearbeitet und ungefähr 1'500 Dirham pro Monat verdient. Diese Aussagen hätten jedoch den Visumsunterlagen widersprochen, wes- halb Abklärungen bei der Schweizer Botschaft in Marokko durchgeführt worden seien. Diese hätten ergeben, dass zwischen Oktober 2018 und dem Februar 2019 keine Grenzübertritte des Beschwerdeführers registriert worden seien. Zudem hätten sowohl das Unternehmen selbst als auch Lohnzahlungen und Abrechnungen der marokkanischen Sozialversiche- rung (Caisse nationale de sécurité sociale [CNSS]) bestätigt, dass er bis Januar 2020 durchgehend bei D._______ gearbeitet habe, und zwar auch während seiner angeblichen Rückkehr nach Kinshasa. Im Rahmen des rechtlichen Gehörs habe er sich darauf beschränkt, geltend zu machen, die Visumsunterlagen seien durch Vermittlung von B._______ und mit dem Einverständnis von D._______ gefälscht worden. Dabei handle es sich aber um eine unbelegte Behauptung. Zudem scheine es wenig plausibel, dass es möglich gewesen wäre, Einträge bei einer staatlichen Institution wie der CNSS zu fälschen. Dasselbe gelte für die Bankauszüge von H._______, welche die Lohnzahlungen ebenfalls bestätigen würden. Schliesslich habe der Beschwerdeführer nicht darlegen können, weshalb seine Grenzübertritte, die legal und mit dem Flugzeug erfolgt seien, nicht hätten erfasst werden sollen. Sodann habe er als Beweismittel zwei Kopien von «Flug-Billetts» eingereicht, wobei es sich nicht um eigentliche Flugti- ckets handle. Das eine stelle eine Übersicht für einen Flug von Casablanca über I._______ nach Kinshasa vom (…) 2019 dar. Es fehlten indessen wei- tere Belege wie etwa eine Buchungsbestätigung oder ein Boarding Pass. Zudem habe er keinerlei Beweismittel für den angeblichen Rückflug von Brazzaville nach Casablanca eingereicht. In seinen Stellungnahmen habe er nicht überzeugend begründen können, weshalb er entsprechenden Be- lege nicht vorweisen könne. Insgesamt sei es daher nicht glaubhaft, dass der Beschwerdeführer im (…) 2019 nach Kinshasa zurückgekehrt sei, wo- mit den geltend gemachten Ereignissen dort die Grundlage entzogen sei. Seine Schilderungen in diesem Zusammenhang seien überdies wenig überzeugend ausgefallen. Zwar enthielten sie einzelne Details zu den Ört- lichkeiten, es fehle ihnen aber an persönlichen Bezügen. Was die Ereig- nisse in Marokko betreffe, sei festzuhalten, dass es keine Hinweise darauf</w:t>
      </w:r>
    </w:p>
    <w:p>
      <w:r>
        <w:t>D-2954/2023 Seite 9 gebe, dass diese zu einer Verfolgung in seinem Heimatstaat führen wür- den. Sie seien daher flüchtlingsrechtlich nicht relevant, weshalb auf deren Glaubhaftigkeit nicht weiter einzugehen sei. Es bestünden aber auch dies- bezüglich Zweifel und es falle auf, dass er etwa hinsichtlich seiner angeb- lichen exilpolitischen Tätigkeiten und deren Konsequenzen keinerlei Be- weismittel eingereicht habe.</w:t>
      </w:r>
    </w:p>
    <w:p>
      <w:r>
        <w:rPr>
          <w:b/>
        </w:rPr>
        <w:t>E. 5.2</w:t>
      </w:r>
    </w:p>
    <w:p>
      <w:r>
        <w:t>In der Beschwerdeschrift wurde vorgebracht, dass der Beschwerdefüh- rer die Unterschiede zwischen seinen Angaben und den Visumsunterlagen überzeugend habe erklären können. So habe er dargelegt, dass D._______ bereit gewesen sei, ihm Dokumente auszustellen, die ein weit höheres Salär und eine durchgehende Anstellung bis im Jahr 2019 ausge- wiesen hätten, um den Erhalt eines Visums zu erleichtern. Weiter habe er Kopien von «Flug-Billetts» vorgelegt, welche den Abklärungen der Schwei- zer Botschaft in Marokko widersprechen würden. Diese seien vom SEM nicht berücksichtigt worden, weil er keine weiteren Beweismittel zu seinen Flugreisen habe vorlegen können. Damit verletze die Vorinstanz den Un- tersuchungsgrundsatz und verhalte sich willkürlich, zumal er überzeugend habe darlegen können, weshalb er über keine Bordkarte verfüge. Zudem sei es ihm trotz allen Bemühungen nicht gelungen, das Flugticket für die Reise von Brazzaville nach Marokko zu finden. Letzteres sei aber nicht Teil der Fluchtgründe, weshalb er nicht verpflichtet sei, dies glaubhaft zu ma- chen. Die Einschätzung des SEM, dass er im (…) 2019 nicht nach Kinshasa zurückgekehrt sei, stütze sich allein auf die Abklärungen der Bot- schaft, welche jedoch durch die von ihm vorgelegten Beweismittel sowie seine Aussagen in Frage gestellt würden. Weiter enthielten seine Schilde- rungen zu den Ereignissen im Kongo durchaus persönliche Bezüge und Gefühle, etwa dass er Angst um sein Leben gehabt habe. Überdies er- staune, dass allein eine Botschaftsabklärung in Marokko vorgenommen worden sei, nicht aber in der Demokratischen Republik Kongo, wo sich die Verfolgungshandlungen zugetragen hätten. Der Beschwerdeführer habe sodann erklärt, dass seine Reisen von der C._______ organisiert worden seien und diese über ein grosses Netzwerk verfüge, welches bis in die Re- gierungen von einigen Ländern reiche. Dies sei der Grund, warum hinsicht- lich des Visumsgesuchs alles so habe arrangiert werden können, dass es einer Überprüfung standhalte. Weiter sei festzuhalten, dass auf Betreiben der kongolesischen Botschaft in Marokko zwei Strafverfahren gegen ihn eingeleitet worden seien. Zudem sei er wegen seiner politischen Aktivitäten mit dem Tod bedroht worden und es deute vieles darauf hin, dass die Dro- hungen von den kongolesischen Behörden ausgegangen seien. Er sei da- her einer Verfolgung ausgesetzt, sowohl in Marokko als auch im Kongo.</w:t>
      </w:r>
    </w:p>
    <w:p>
      <w:r>
        <w:t>D-2954/2023 Seite 10 Schliesslich habe er bereits in der Anhörung erklärt, weshalb er keine Un- terlagen zu seinen politischen Aktivitäten in Marokko vorlegen könne.</w:t>
      </w:r>
    </w:p>
    <w:p>
      <w:r>
        <w:rPr>
          <w:b/>
        </w:rPr>
        <w:t>E. 6.1</w:t>
      </w:r>
    </w:p>
    <w:p>
      <w:r>
        <w:t>Nach eingehender Prüfung der Akten kommt das Bundesverwaltungs- gericht zum Schluss, dass die Erwägungen des SEM in der angefochtenen Verfügung zu bestätigen sind. Der Beschwerdeführer hat im Rahmen seines Visumsgesuchs bei den spa- nischen Behörden verschiedene Unterlagen eingereicht, welche seinen Aussagen bei der Anhörung widersprechen. Dabei handelt es sich nicht nur um Dokumente von D._______, welche das Unternehmen angeblich auf Veranlassung von B._______ gefälscht habe. Es wurden auch Bank- auszüge von H._______ vorgelegt, welche den Eingang von Lohnzahlun- gen im Jahr 2019 – als der Beschwerdeführer eigenen Angaben zufolge längst nicht mehr bei D._______ gearbeitet hat – bestätigen (vgl. SEM- Akte […]-19/28 [nachfolgend Akte 19]). Von zentraler Bedeutung ist weiter, dass sich bei den Akten Unterlagen der staatlichen Institution CNSS befin- den, die unter anderem festhalten, dass der Beschwerdeführer von Juli 2010 bis November 2019 durchgehend bei D._______ gearbeitet und da- bei insgesamt über 600'000 Dirham verdient hat. Ebenso liegt eine detail- lierte Aufstellung der CNSS vor, welche die monatlichen Löhne des Be- schwerdeführers von 2016 bis Ende 2019 – die zwischen knapp 4'000 und gut 7'000 Dirham liegen – ausweist, inklusive (…) 2019, als er angeblich in den Heimatstaat zurückgereist ist (vgl. Akte 19). Diese Unterlagen stam- men nicht von D._______ und laufen seinen Angaben, wonach er 2017 entlassen sowie zuvor etwa 1'500 Dirham verdient habe (vgl. SEM-Akte […]-20/28 [nachfolgend Akte 28], F71 und F117 f.), diametral zuwider. Da- bei gelang es dem Beschwerdeführer nicht, diese Unterschiede zu erklä- ren. Seine wiederholte Behauptung, er habe die Dokumente von D._______ mithilfe von Herrn B._______ respektive der C._______ erhal- ten, überzeugt dabei keineswegs. Weder die Bankunterlagen noch die Aus- züge der Sozialversicherung stammen von D._______ und die darin auf- geführten Informationen wurden im Rahmen der Botschaftsabklärung be- stätigt (vgl. SEM-Akte […]-25/4 [nachfolgend Akte 25]). Wie es D._______ oder der C._______ gelungen sein soll, nicht nur gefälschte Unterlagen vorzulegen, sondern auch deren Verifizierung bei der CNSS zu ermögli- chen, ist nicht ansatzweise ersichtlich. Der pauschale Hinweis auf das Vor- kommen von Korruption in Marokko sowie das angeblich grosse Netzwerk der C._______, welches bis in die Regierungen einzelner Staaten reiche, vermag dies offensichtlich nicht ausreichend zu erklären.</w:t>
      </w:r>
    </w:p>
    <w:p>
      <w:r>
        <w:t>D-2954/2023 Seite 11</w:t>
      </w:r>
    </w:p>
    <w:p>
      <w:r>
        <w:rPr>
          <w:b/>
        </w:rPr>
        <w:t>E. 6.2</w:t>
      </w:r>
    </w:p>
    <w:p>
      <w:r>
        <w:t>Weiter wurde im Rahmen der Botschaftsabklärung festgestellt, dass zwischen Ende 2018 und Februar 2020 keinerlei Grenzübertritte des Be- schwerdeführers registriert worden sind (vgl. Akte 25). Eigenen Angaben zufolge verliess er Marokko im Jahr 2019 unter Verwendung seines eige- nen Reisepasses (vgl. Akte 20, F84 f.) auf dem Luftweg, womit sein Grenz- übertritt hätte vermerkt werden müssen. Im Rahmen des rechtlichen Ge- hörs legte der Beschwerdeführer die Kopie eines «Flug-Billetts» von Casa- blanca via I._______ nach Kinshasa am (…) 2019 vor (vgl. SEM-Akte […]- 33/2 [nachfolgend Akte 33]) und führte aus, dies stelle die Abklärungen der Botschaft in Frage. Diesbezüglich ist einerseits festzuhalten, dass es sich lediglich um eine Kopie respektive einen Ausdruck handelt. Bereits deswe- gen kommt dem Dokument nur ein geringer Beweiswert zu, da ein solches leicht gefälscht werden kann. Der Beschwerdeführer erklärt sodann nicht, weshalb er nur diesen Ausdruck, aber keine weiteren der vom SEM einge- forderten Unterlagen zu seinen Flugreisen – etwa einen Boarding Pass, eine Buchungsbestätigung oder ein Auszug aus dem Buchungsportal von Turkish Airlines – vorlegen kann. Selbst wenn ihm der Boarding Pass in Kinshasa abgenommen worden wäre, erklärt dies nicht das Fehlen von jeglichen anderen Dokumenten. Unklar ist auch, weshalb er keine Beweis- mittel für die angebliche Rückreise von Brazzaville nach Marokko einrei- chen konnte. Seiner entsprechenden Angabe, er habe trotz Bemühungen nichts gefunden, fehlt es an jeglicher Substanz. Auffallend ist zudem, dass die beiden eingereichten «Flug-Billetts» jeweils Zwischenstopps in I._______ – und bei der Reise im Februar 2020 zusätzlich in J._______ – aufführen, welche der Beschwerdeführer seinerseits anlässlich der Befra- gungen nie erwähnt hat (vgl. Akte 33 sowie SEM-Akte […]-16/4 und Akte 20, F35). Vielmehr hat er auf die Frage, durch welche Länder er in die Schweiz geflogen sei, geantwortet, er habe einen Flug von Mauretanien nach Madrid genommen (vgl. Akte 20, F92). Dies verstärkt die Zweifel an der Authentizität der erst später eingereichten «Flug-Billetts». Er lieferte im Rahmen der Gewährung des rechtlichen Gehörs denn auch keine Erklä- rung dazu, weshalb er die Zwischenstopps zuvor nicht erwähnt hatte, ob- wohl er vom SEM auf diesen Umstand hingewiesen worden war (vgl. SEM- Akten […]-34/4 und -35/10 [nachfolgend Akte 35]). Angesichts der genann- ten Ungereimtheiten sind die Kopien der «Flug-Billetts» nicht geeignet, die Abklärungen der Schweizer Botschaft in Frage zu stellen. Es ist somit da- von auszugehen, dass der Beschwerdeführer nicht, wie von ihm angege- ben, im (…) 2019 Marokko mit seinem eigenen Reisepass auf dem Luftweg nach Kinshasa gereist und im (…) 2019 wieder zurückgekehrt ist.</w:t>
      </w:r>
    </w:p>
    <w:p>
      <w:r>
        <w:t>D-2954/2023 Seite 12</w:t>
      </w:r>
    </w:p>
    <w:p>
      <w:r>
        <w:rPr>
          <w:b/>
        </w:rPr>
        <w:t>E. 6.3</w:t>
      </w:r>
    </w:p>
    <w:p>
      <w:r>
        <w:t>Vor diesem Hintergrund stellte das SEM zu Recht fest, dass den Vor- bringen des Beschwerdeführers zu seiner angeblichen Festnahme in Kinshasa die Grundlage entzogen ist. Zutreffend wies es auch darauf hin, dass es seinen diesbezüglichen Schilderungen weitestgehend an Sub- stanz und persönlichen Bezügen fehlt. Der Hinweis in der Beschwerde- schrift, er habe an zwei Stellen erwähnt, dass er Angst gehabt habe, was als persönliche Gefühlsäusserungen zu werten sei, reicht nicht aus, um seine Darstellung glaubhaft erscheinen zu lassen.</w:t>
      </w:r>
    </w:p>
    <w:p>
      <w:r>
        <w:rPr>
          <w:b/>
        </w:rPr>
        <w:t>E. 6.4</w:t>
      </w:r>
    </w:p>
    <w:p>
      <w:r>
        <w:t>Schliesslich ist in Übereinstimmung mit dem SEM festzuhalten, dass auch hinsichtlich der geltend gemachten Ereignisse in Marokko erhebliche Zweifel bestehen. Der Beschwerdeführer will dort bereits im Jahr 2008 eine Organisation für kongolesische Studenten gegründet und sich in der Folge an zahlreichen exilpolitischen Aktivitäten beteiligt oder diese gar mitorgani- siert haben. Es ist indessen nicht nachvollziehbar, dass er zu diesen Tätig- keiten, die sich über mehrere Jahre hinweg fortgesetzt haben sollen, kei- nerlei Beweismittel vorlegen kann. Entgegen der auf Beschwerdeebene vertretenen Ansicht vermag seine Aussage in der Anhörung, dass er alles gelöscht habe sowie ihm nach seiner Ankunft in der Schweiz alle Unterla- gen abgenommen worden seien (vgl. Akte 20, F209 ff.), keineswegs zu überzeugen. Es wäre auch zu erwarten gewesen, dass er zumindest über seine sozialen Kontakte in Marokko oder seine Verbindungen zur C._______ entsprechende Belege hätte erhältlich machen können. Des Weiteren gibt es, wie das SEM zutreffend festgestellt hat, keine konkreten Hinweise dafür, dass die Ereignisse in Marokko eine Verfolgung des Be- schwerdeführers im Kongo nach sich ziehen könnten. Soweit er auf die in den Jahren 2008 und 2012 gegen ihn eingeleiteten Strafverfahren hin- weist, ist festzuhalten, dass er dabei eigenen Angaben zufolge freigespro- chen worden ist (vgl. Akte 20, F122 und F127). Zudem wurden weder in Bezug auf die angeblichen telefonischen Drohungen noch betreffend die Vorladungen des marokkanischen Geheimdienstes Belege eingereicht. Letztere sind insbesondere deshalb anzuzweifeln, weil er geltend machte, die Befragung seines Vorgesetzten durch den Geheimdienst zu seiner Ent- lassung bei D._______ im Jahr 2017 geführt haben soll, während sowohl die Visumsunterlagen als auch die Botschaftsabklärung gezeigt haben, dass er bis Ende 2019 dort arbeitete.</w:t>
      </w:r>
    </w:p>
    <w:p>
      <w:r>
        <w:rPr>
          <w:b/>
        </w:rPr>
        <w:t>E. 6.5</w:t>
      </w:r>
    </w:p>
    <w:p>
      <w:r>
        <w:t>Zusammenfassend ist es als nicht glaubhaft zu erachten, dass der Be- schwerdeführer im (…) 2019 von Marokko in seinen Heimatstaat zurück- gekehrt und dort festgenommen, insbesondere zu seinen Verbindungen zur C._______ befragt und rund zwei Wochen inhaftiert worden ist. Ebenso</w:t>
      </w:r>
    </w:p>
    <w:p>
      <w:r>
        <w:t>D-2954/2023 Seite 13 wenig ist anzunehmen, dass er sich im geltend gemachten Ausmass exil- politisch betätigt hat. Konkrete Anhaltspunkte dafür, dass die von ihm vor- gebrachten Ereignisse in Marokko eine Verfolgung im Heimatstaat nach sich ziehen würden, sind ebenfalls nicht ersichtlich. Seine Vorbringen ver- mögen insgesamt den Anforderungen an das Glaubhaftmachen im Sinne von Art. 7 AsylG respektive an die Asylrelevanz (Art. 3 AsylG) nicht zu ge- nügen. Das SEM hat somit zu Recht die Flüchtlingseigenschaft des Be- schwerdeführers verneint und sein Asylgesuch abgelehnt.</w:t>
      </w:r>
    </w:p>
    <w:p>
      <w:r>
        <w:rPr>
          <w:b/>
        </w:rPr>
        <w:t>E. 7</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zu Recht angeordnet. Ergänzend ist festzuhalten, dass sich der Beschwerdeführer gemäss den vorliegenden Akten in einem Ehevorbereitungsverfahren mit seiner Lands- frau K._______ (N […]) befindet, welche in der Schweiz vorläufig aufge- nommen wurde. Daraus lässt sich indessen praxisgemäss noch kein An- spruch auf einen dauerhaften Verbleib in der Schweiz ableiten (vgl. etwa Urteil des BVGer D-3621/2019 vom 11. November 2019 E. 9.2 m.w.H.). Zudem berief sich der Beschwerdeführer während des vorinstanzlichen Verfahrens nie auf diese Beziehung oder machte geltend, er beabsichtige eine Eheschliessung. Das Paar wohnt denn auch nicht im gleichen Kanton und es liegen auch keine anderweitigen Hinweise vor, wonach bereits eine gefestigte, eheähnliche Beziehung vorliegen könnte. Vor diesem Hinter- grund kann der Beschwerdeführer aus dem Ehevorbereitungsverfahren derzeit nichts zu seinen Gunsten ableiten. Daran ändert auch ein potenzi- eller Anspruch auf eine Kurzaufenthaltsbewilligung zwecks Vorbereitung des Eheschlusses nichts, da es sich dabei um eine rein provisorische und zeitlich begrenzte Massnahme handelt, wobei die Beurteilung der entspre- chenden Voraussetzungen Sache der kantonalen Behörden ist (vgl. Urteil des BVGer D-6304/2018 vom 12. Dezember 2018 S. 8). Dem Beschwer- deführer ist es jedoch unbenommen, bei den dafür zuständigen Stellen ein entsprechendes Gesuch einzureichen.</w:t>
      </w:r>
    </w:p>
    <w:p>
      <w:r>
        <w:rPr>
          <w:b/>
        </w:rPr>
        <w:t>E. 8.1</w:t>
      </w:r>
    </w:p>
    <w:p>
      <w:r>
        <w:t>Ist der Vollzug der Wegweisung nicht zulässig, nicht zumutbar oder nicht möglich, so regelt das SEM das Anwesenheitsverhältnis nach den</w:t>
      </w:r>
    </w:p>
    <w:p>
      <w:r>
        <w:t>D-2954/2023 Seite 14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8.3</w:t>
      </w:r>
    </w:p>
    <w:p>
      <w:r>
        <w:t>Die Vorinstanz wies in der angefochtenen Verfügung zutreffend darauf hin, dass das Prinzip des flüchtlingsrechtlichen Non-Refoulement nur Per- 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w:t>
      </w:r>
    </w:p>
    <w:p>
      <w:r>
        <w:t>D-2954/2023 Seite 15 Saadi gegen Italien vom 28. Februar 2008, Grosse Kammer 37201/06, §§ 124–127 m.w.H.). Dies ist ihm – unter Hinweis auf die obenstehenden Erwägungen zur Flüchtlingseigenschaft und zum Asylpunkt – indessen nicht gelungen. Auch die allgemeine Menschenrechtssituation im Heimat- staat lässt den Wegweisungsvollzug zum heutigen Zeitpunkt nicht unzu- lässig erscheinen. 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Der Beschwerdeführer stammt aus Kinshasa, wo weder Krieg noch eine Situation allgemeiner Gewalt herrschen. Auch wenn sich die wirt- schaftlichen Gegebenheiten vor Ort für die Bevölkerung häufig als schwie- rig erweisen, spricht dies gemäss Praxis des Bundesverwaltungsgerichts noch nicht gegen die Zumutbarkeit des Wegweisungsvollzuges (vgl. etwa Urteil des BVGer D-2718/2022 vom 15. September 2022 E. 6.3.2). Zwar hat der Beschwerdeführer seine Heimat im Jahr 2004 nach dem Abschluss des Gymnasiums verlassen, um nach Marokko zu gehen (vgl. Akte 20, F69 f.). Dort erlangte er in der Folge einen Hochschulabschluss und war viele Jahre lang erwerbstätig (vgl. Akte 20, F71 ff. und Akte 19, insbeson- dere Auszüge der CNSS). Angesichts seiner universitären Bildung und sei- ner weitreichenden Arbeitserfahrungen ist davon auszugehen, dass es ihm möglich sein wird, sich in der Heimat wirtschaftlich wieder einzugliedern. Das SEM wies überdies zu Recht darauf hin, dass sowohl seine Eltern als auch weitere Verwandte nach wie vor im Kongo leben (vgl. Akte 20, F44 ff.), was seine Angabe, er verfüge dort über kein Beziehungsnetz, re- lativiert. Ungeachtet des Umstands, dass er seit längerer Zeit nicht mehr im Heimatstaat gelebt hat, kann deshalb angenommen werden, dass er sich wieder integrieren kann, zumal er dort sozialisiert worden ist. Weiter werden dem Beschwerdeführer in den eingereichten Arztberichten eine An- passungsstörung sowie Knieprobleme diagnostiziert, wobei als Behand- lungs-massnahmen insbesondere wiederholte psychologische Gespräche respektive physiotherapeutische Übungen genannt werden (vgl. Akte 35). Auch wenn diese Beschwerden eine gewisse Beeinträchtigung darstellen,</w:t>
      </w:r>
    </w:p>
    <w:p>
      <w:r>
        <w:t>D-2954/2023 Seite 16 erscheinen diese nicht derart gravierend, als dass er deswegen im Fall der Rückkehr in eine medizinische Notlage geraten könnte. Insgesamt erweist sich der Vollzug der Wegweisung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eingestuft. Eine Anordnung der vorläufigen Aufnahme fällt somit ausser Betracht (Art. 83 Abs. 1–4 AIG).</w:t>
      </w:r>
    </w:p>
    <w:p>
      <w:r>
        <w:rPr>
          <w:b/>
        </w:rPr>
        <w:t>E. 9</w:t>
      </w:r>
    </w:p>
    <w:p>
      <w:r>
        <w:t>Aus diesen Erwägungen ergibt sich, dass die angefochtene Verfügung Bundesrecht nicht verletzt und – soweit diesbezüglich überprüfbar – ange- messen ist. Zudem ist der rechtserhebliche Sachverhalt als richtig und voll- ständig feststellt zu erachten. Es besteht insbesondere keine Veranlas- sung, allfällige Abklärungen über die Schweizer Botschaft im Kongo oder weitergehende Untersuchungsmassnahmen hinsichtlich des Gesundheits- zustands des Beschwerdeführers vorzunehmen. Für eine Rückweisung der Sache an die Vorinstanz bleibt somit kein Raum. Die Beschwerde ist folglich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13. Juni 2023 einbezahlte Kostenvor- schuss ist zur Bezahlung der Verfahrenskosten zu verwenden.</w:t>
      </w:r>
    </w:p>
    <w:p>
      <w:r>
        <w:t>(Dispositiv nächste Seite)</w:t>
      </w:r>
    </w:p>
    <w:p>
      <w:r>
        <w:t>D-2954/2023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