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D-2934/2020 vom 6. Mai 2020</w:t>
      </w:r>
    </w:p>
    <w:p>
      <w:r>
        <w:t>Bundesverwaltungsgericht, 2020-05-06, DE</w:t>
      </w:r>
    </w:p>
    <w:p>
      <w:r>
        <w:rPr>
          <w:b/>
        </w:rPr>
        <w:t xml:space="preserve">Quelle: </w:t>
      </w:r>
      <w:r>
        <w:t>https://mcp.opencaselaw.ch/entscheid/bvger_D-2934_2020_d20200506</w:t>
      </w:r>
    </w:p>
    <w:p>
      <w:r>
        <w:t>FR: TAF D-2934/2020 du 6 mai 2020</w:t>
      </w:r>
    </w:p>
    <w:p>
      <w:r>
        <w:t>IT: TAF D-2934/2020 del 6 maggio 2020</w:t>
      </w:r>
    </w:p>
    <w:p>
      <w:pPr>
        <w:pStyle w:val="Heading2"/>
      </w:pPr>
      <w:r>
        <w:t>Regeste</w:t>
      </w:r>
    </w:p>
    <w:p>
      <w:r>
        <w:t>Vollzug der Wegweisung (Wiedererw&amp;auml;gung) | Vollzug der Wegweisung (Wiedererwägung); Verfügung des SEM vom 6.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 gen richten sich im Bereich des Ausländerrechts nach Art. 49 VwVG (vgl. BVGE 2014/26 E. 5).</w:t>
      </w:r>
    </w:p>
    <w:p>
      <w:r>
        <w:t>D-2934/2020 Seite 6</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in Bezug auf das Vorliegen von Wegweisungsvollzugshindernissen (vgl. BVGE 2014/39 E. 4.5 m.w.H.).</w:t>
      </w:r>
    </w:p>
    <w:p>
      <w:r>
        <w:rPr>
          <w:b/>
        </w:rPr>
        <w:t>E. 4</w:t>
      </w:r>
    </w:p>
    <w:p>
      <w:r>
        <w:t>EMRK dar. Ferner verstosse die Rückführung des Beschwerdeführers nach Eritrea nicht gegen Art. 3 EMRK, zumal seine Erkrankung (posttrau- matische Belastungsstörung [PTBS]) die hohe Schwelle zur Annahme ei- nes «real risk» offensichtlich nicht erreiche. Weiterhin bestehenden oder sich gar akzentuierenden suizidalen Tendenzen sei im Falle einer (zwangs- weisen) Rückführung bei der Ausgestaltung der Modalitäten durch ange- messene, sorgfältige Vorbereitung Rechnung zu tragen. Der Beschwerde- führer befinde sich offenbar in der Schweiz in ärztlicher Behandlung, wes- halb einer möglicherweise erneut auftretenden akuten Suizidalität medika- mentös entgegengewirkt werden könne. Des Weiteren vermöge auch die alleinige Diagnose einer PTBS keine konkrete und ernsthafte Gefährdung im Sinne von Art. 3 EMRK darzustellen. Was die Zumutbarkeit des Weg- weisungsvollzugs anbelange, sei auf das Urteil des Bundesverwaltungsge- richts D-5898/2016 vom 12. Februar 2020 zu verweisen, zumal die neu eingereichten Unterlagen im Kern diejenigen Diagnosen enthalten würden, die bereits Gegenstand des ordentlichen Verfahrens gewesen und rechts- kräftig beurteilt worden seien. Ergänzend sei davon auszugehen, dass die Rückkehr zur Familie und zum angestammten Sprach- und Kulturkreis in mancherlei Hinsicht positive Folgen auf die Lebenssituation und damit auch auf den Gesundheitszustand des Beschwerdeführers haben dürfte. Insgesamt sei nicht davon auszugehen, dass die angeführten gesundheit- lichen Beschwerden im Falle einer freiwilligen Rückkehr in die Heimat be- ziehungsweise eines zwangsweisen Vollzugs der Wegweisung dorthin</w:t>
      </w:r>
    </w:p>
    <w:p>
      <w:r>
        <w:t>D-2934/2020 Seite 7 eine drastische und lebensbedrohende Verschlechterung seines Gesund- heitszustandes nach sich ziehen könnten. Es liege keine erheblich verän- derte Sachlage im wiedererwägungsrechtlichen Sinne vor.</w:t>
      </w:r>
    </w:p>
    <w:p>
      <w:r>
        <w:rPr>
          <w:b/>
        </w:rPr>
        <w:t>E. 4.1</w:t>
      </w:r>
    </w:p>
    <w:p>
      <w:r>
        <w:t>Das SEM führt zur Begründung seiner Verfügung aus, der mögliche Einzug in den eritreischen Nationaldienst bei einer Wegweisung nach Erit- rea stelle mit Verweis auf BVGE 2018 VI/4 keine Verletzung von Art. 3 oder</w:t>
      </w:r>
    </w:p>
    <w:p>
      <w:r>
        <w:rPr>
          <w:b/>
        </w:rPr>
        <w:t>E. 4.2</w:t>
      </w:r>
    </w:p>
    <w:p>
      <w:r>
        <w:t>Dem wird in der Beschwerde entgegnet, es sei erst nach Fällung des Urteils D-5898/2016 vom 12. Februar 2020 zu neuen wesentlichen Verän- derungen des Gesundheitszustands des Beschwerdeführers gekommen. Das SEM nehme die neuen Arztberichte nicht zur Kenntnis. Anlass zur Ein- weisung in das (…) vom 20. Februar 2020 seien die zunehmende Ver- schlechterung des Gesundheitszustandes nach dem negativen Asylent- scheid und ein Suizidversuch vom (…) 2020 gewesen, welcher nur durch Zufall habe abgewendet werden können. Aus den mit dem Wiedererwä- gungsgesuch eingereichten Berichten ergebe sich, dass sich die Suizidali- tät massiv erhöht habe und die Erkrankung den Beschwerdeführer einer massiven Lebensgefahr aussetze. Laut dem aktualisierten Arztbericht vom 27. Mai 2020 leide dieser an einer komplexen posttraumatischen Belas- tungsreaktion (ICD-10 F43.1), einer rezidivierenden depressiven Störung, gegenwärtig mittelgradige Episode (ICD-10 F33.1), einer Zwangsstörung mit vorwiegend Zwangshandlungen (ICD-10 F42.1) und einer generalisier- ten Angststörung (ICD-10 F41.1). Der (…) habe zudem mitgeteilt, dass der Beschwerdeführer einen weiteren Suizidversuch unternommen habe. Seine gesundheitliche Lage habe sich dermassen verschlechtert, dass je- derzeit mit neuer stationärer Einweisung oder gar erfolgreichem Suizid ge- rechnet werden müsse. Das SEM habe in diesem Zusammenhang die ein- gereichten medizinischen Berichte und die Angaben zum katastrophalen Zustand des Gesundheitswesens in Eritrea nicht zur Kenntnis genommen und damit das rechtliche Gehör verletzt. Auch habe es den Sachverhalt bezüglich der misslichen Zustände des Gesundheitswesens und der ob- jektiven und subjektiven Erhältlichkeit adäquater Therapien und Medika- mente in Eritrea überhaupt nicht abgeklärt, obwohl dies im bundesverwal- tungsgerichtlichen Urteil nicht Gegenstand der Sachverhaltserhebung und rechtlichen Würdigung gewesen sei. Der Sachverhalt habe sich somit seit dem Urteil vom 12. Februar 2020 we- sentlich geändert. Der Beschwerdeführer sei schwer krank und benötige eine längerfristige Psychotherapie und Medikamente. Dies sei in Eritrea alles nicht vorhanden. Eine Rückschiebung bringe die konkrete Gefahr mit sich, dass wegen des fehlenden Zugangs zu adäquaten Behandlungen mit einer ernsthaften rapiden und irreversiblen Verschlechterung seines Ge- sundheitszustandes zu rechnen sei. Wie den Arztberichten zu entnehmen</w:t>
      </w:r>
    </w:p>
    <w:p>
      <w:r>
        <w:t>D-2934/2020 Seite 8 sei, sei nach zwei ernsthaften vollendeten Suizidversuchen davon auszu- gehen, dass sich der Gesundheitszustand des Beschwerdeführers nicht nur verschlechtere, sondern er sich wegen der PTBS, der schweren De- pression, der Zwangsstörungen und der generellen Angststörung mangels Behandlung und Medikamenten das Leben nehme. Die Wegweisung verstosse daher gegen Art. 3 EMRK. Unzulässig sei der Wegweisungsvollzug zudem, da der Beschwerdeführer bei einer Rückkehr in den Nationaldienst eingezogen würde und dieser ge- gen Art. 3 und 4 EMRK verstosse. Das SEM sei auf die im Wiedererwä- gungsgesuch dargelegten Einwände, welche im BVGE VI/4 – einem klaren Fehlurteil – nicht geprüft und nicht gewürdigt worden seien, nicht einge- gangen. Damit habe das SEM den Grundsatz der Rechtsanwendung von Amtes wegen verletzt. Diese Würdigung neuer rechtlicher Argumente habe daher das Bundesverwaltungsgericht pflichtgemäss vorzunehmen, da eine Nichtabklärung gegen Art. 3 und 4 EMRK verstossen würde. Schliesslich sei der Wegweisungsvollzug aus medizinischen Gründen un- zumutbar, zumal die notwendigen Therapien und Medikamente für den Be- schwerdeführer in Eritrea weder objektiv noch subjektiv verfügbar seien. Aufgrund seiner schweren Erkrankung ziehe er einen Suizid einer Rück- führung vor, weshalb für ihn eine akute Lebensgefahr bestehe. Die Famili- enmitglieder in Eritrea könnten nicht – wie das Bundesverwaltungsgericht vermutet habe – «Verantwortung und Sorge» für den schwerkranken Be- schwerdeführer übernehmen. Ihnen fehle jegliche medizinische Schulung und Bildung. Das SEM argumentiere sodann aktenwidrig und willkürlich, der Beschwerdeführer habe mit Suizid «gedroht». Er habe vielmehr einen Suizidversuch vollendet, aber nicht beendet, weil er von einem Mitbewoh- ner zufällig vor Todeseintritt gefunden worden sei. Von blossem «Drohen» könne keine Rede sein. Es sei ein reines Lippenbekenntnis, wenn das SEM vorbringe, man könne «geeignete medizinische Massnahmen» treffen und der Suizidalität «medikamentös» entgegenwirken. Denn die Unzumutbar- keit beziehe sich nicht nur auf den Verlauf der Krankheit bis zur Landes- grenze. Es sei gemäss Rechtsprechung auch zu berücksichtigen, wie es im Heimatland weitergehe. Aktenwidrig sei zudem, dass «alleinig» eine PTBS-Diagnose vorliege und dass vorliegend die Schwelle eines «real risk» nicht erreicht werde. Das SEM masse sich das Fachwissen von me- dizinischem Fachpersonal an. Das sei nicht nur peinlich, sondern auch bundesrechtswidrig, zumal einerseits die eingereichten Arztberichte mit ho- hem Beweiswert willkürlich nicht gewürdigt würden, und andererseits in Er-</w:t>
      </w:r>
    </w:p>
    <w:p>
      <w:r>
        <w:t>D-2934/2020 Seite 9 messensunterschreitung das SEM sogar davon ausgehe, der Beschwer- deführer erreiche die Schwelle des «real risk» geradezu «offensichtlich» nicht, was jeglicher medizinischer Expertise entbehre und zudem das Fachwissen der behandelnden Fachärzte und -personen von einem igno- ranten Bürostuhl aus unangemessen und willkürlich verhöhne und herab- würdige.</w:t>
      </w:r>
    </w:p>
    <w:p>
      <w:r>
        <w:rPr>
          <w:b/>
        </w:rPr>
        <w:t>E. 4.3</w:t>
      </w:r>
    </w:p>
    <w:p>
      <w:r>
        <w:t>Das SEM hält in seiner Vernehmlassung an seinem Standpunkt fest und führt ergänzend aus, im eingereichten Bericht des (…) vom 27. Mai 2020 werde erneut auf das bereits bekannte Krankheitsbild des Beschwer- deführers verwiesen. Mit diesen Beschwerden habe sich das Bundesver- waltungsgericht in seinem Urteil D-5898/2016 vom 12. Februar 2020 und das SEM im Wiedererwägungsentscheid vom 6. Mai 2020 bereits ausei- nandergesetzt.</w:t>
      </w:r>
    </w:p>
    <w:p>
      <w:r>
        <w:rPr>
          <w:b/>
        </w:rPr>
        <w:t>E. 4.4</w:t>
      </w:r>
    </w:p>
    <w:p>
      <w:r>
        <w:t>In der Replik lässt der Beschwerdeführer ausführen, es sei akten- und tatsachenwidrig zu behaupten, dass der Bericht vom 27. Mai 2020 nichts Neues enthalte. Es sei in der Beschwerde ausführlich dargelegt worden, inwiefern sich die Krankheitssituation exazerbiert und dass er einen weite- ren Suizidversuch unternommen habe. Zudem habe das SEM sämtliche Angaben bezüglich der Gesundheitsversorgung Eritreas vollkommen igno- riert. Die Vorinstanz habe auch das Recht verweigert bezüglich der EMRK- widrigen Zwangsarbeit im Nationaldienst und den Vorwurf einer möglichen Verletzung von Art. 3 EMRK nicht abgeklärt. Sodann habe sich das SEM mit den in der Beschwerde aufgeworfenen existentiellen Fragen nicht aus- einandergesetzt, was Art. 29 Abs. 2 BV verletze. Auch zur vorläufigen Auf- nahme finde sich kein Wort. Daraus könne der Schluss gezogen werden, dass das SEM dagegen nichts vorbringen könne.</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D-2934/2020 Seite 10</w:t>
      </w:r>
    </w:p>
    <w:p>
      <w:r>
        <w:rPr>
          <w:b/>
        </w:rPr>
        <w:t>E. 5.2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 8).</w:t>
      </w:r>
    </w:p>
    <w:p>
      <w:r>
        <w:rPr>
          <w:b/>
        </w:rPr>
        <w:t>E. 5.3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Abgesehen von den im Gesetz beispielhaft aufgezählten Faktoren können namentlich auch die fehlende oder mangelhafte medizinische Behand- lungsmöglichkeit im Herkunftsland, die Beeinträchtigung des Kindeswohls bei minderjährigen Gesuchstellern oder eine Kombination von problemati- schen Faktoren (Alter, Beeinträchtigung der Gesundheit, fehlendes Bezie- hungsnetz, ungünstige Aussichten bezüglich des wirtschaftlichen Fortkom- mens etc.) von Bedeutung sein, immer vorausgesetzt, dass sie zu einer konkreten Gefährdung für Leib und Leben führen (vgl. dazu BVGE 2014/26 E. 7.5; 2011/25 E. 8.5).</w:t>
      </w:r>
    </w:p>
    <w:p>
      <w:r>
        <w:rPr>
          <w:b/>
        </w:rPr>
        <w:t>E. 5.4</w:t>
      </w:r>
    </w:p>
    <w:p>
      <w:r>
        <w:t>Die gesundheitlichen Probleme des Beschwerdeführers waren bereits Gegenstand des Beschwerdeverfahrens D-5898/2016 gegen den Asylent- scheid vom 31. August 2016. Das Bundesverwaltungsgericht entnahm dem damals auf Beschwerdeebene eingereichten ärztlichen Bericht des (…) vom 25. Juni 2019, dass der Beschwerdeführer seit dem 13. Novem- ber 2018 in psychiatrisch-psychotherapeutischer Behandlung sei und beim ihm eine komplexe posttraumatische Belastungsreaktion (ICD-10 F43.1) und eine schwere depressive Episode ohne psychotische Symptome (ICD-</w:t>
      </w:r>
    </w:p>
    <w:p>
      <w:r>
        <w:rPr>
          <w:b/>
        </w:rPr>
        <w:t>E. 5.5</w:t>
      </w:r>
    </w:p>
    <w:p>
      <w:r>
        <w:t>Im Rahmen des Wiedererwägungsverfahrens wurden zur Dokumenta- tion der gesundheitlichen Probleme des Beschwerdeführers mehrere me- dizinische Berichte eingereicht, auf welche nachfolgend einzugehen ist.</w:t>
      </w:r>
    </w:p>
    <w:p>
      <w:r>
        <w:rPr>
          <w:b/>
        </w:rPr>
        <w:t>E. 5.5.1</w:t>
      </w:r>
    </w:p>
    <w:p>
      <w:r>
        <w:t>Dem Einweisungsbericht ins (…) des (…) vom 20. Februar 2020, wel- cher von der gleichen Diagnosestellung wie der Bericht vom 25. Juni 2019 ausgeht (vgl. E. 5.4), ist zu entnehmen, dass sich der Gesundheitszustand des Beschwerdeführers nach Erhalt des negativen Asylentscheides zuneh- mend verschlechtert habe. Teilweise habe er so starke Angstzustände, dass nur schwer ein Zugang zu ihm gefunden werden könne. Er lasse sich bei enger ambulanter Betreuung für einige Zeit stabilisieren, dann breche wieder eine grosse Hoffnungslosigkeit durch. So habe er am (…) 2020 im Badezimmer ein Kabel um den Hals gelegt, wobei er von einem Mitbewoh- ner an weiteren Handlungen habe gehindert werden können. Es werde von einer akuten Retraumatisierung ausgegangen.</w:t>
      </w:r>
    </w:p>
    <w:p>
      <w:r>
        <w:rPr>
          <w:b/>
        </w:rPr>
        <w:t>E. 5.5.2</w:t>
      </w:r>
    </w:p>
    <w:p>
      <w:r>
        <w:t>Im während des stationären Aufenthalts erstellten Arztbericht des (…) vom 27. März 2020 wird ausgeführt, dass sich die Einschätzung des am- bulanten Behandlungsteams ([…]) bestätigt habe. Neben der komplexen PTBS, die sich in intensiven Intrusionen, Dissoziationen und einer schwe- ren Reiz-Sensibilität äussere, würden sich klare depressive Reaktionsmus- ter (Lebensmüdigkeit, Verlust von Interesse, Freudlosigkeit, starke Kon- zentrations- und Gedächtnisprobleme) zeigen. Darüber hinaus habe sich ein hohes Suizidrisiko bestätigt.</w:t>
      </w:r>
    </w:p>
    <w:p>
      <w:r>
        <w:rPr>
          <w:b/>
        </w:rPr>
        <w:t>E. 5.5.3</w:t>
      </w:r>
    </w:p>
    <w:p>
      <w:r>
        <w:t>Der Bericht des (…) vom 2. April 2020 hält ergänzend fest, dass die psychische Erkrankung des Beschwerdeführers als aktuell schwergradig eingeschätzt werde. Die Ereignisse der vergangenen Wochen hätten auf- grund der Retraumatisierung eine emotionale Kaskade in Gang gesetzt.</w:t>
      </w:r>
    </w:p>
    <w:p>
      <w:r>
        <w:t>D-2934/2020 Seite 12 Dabei würden aufgrund der aktuellen Bedrohung traumatisierende Ereig- nisse aus der Vergangenheit intrusiv verstärkt. Der Beschwerdeführer sei seither dauernd emotional und durch Sinnesreize überflutet. Sein vegeta- tives Nervensystem könne sich nicht mal mehr im Schlaf beruhigen. Sein bereits vor dem negativen Asylentscheid beeinträchtigter psychischer Zu- stand habe sich weiter massiv destabilisiert. Wenn sich in der Kindheit und Jugendzeit entstandene komplexe Traumafolgestörungen durch weitere schwere Belastungen deutlich verschlechtern würden, so seien Gesund- heit und psychische Überlebensfähigkeit des Patienten schwerstens be- einträchtigt. Der Beschwerdeführer benötige eine soziale Stabilität in der Schweiz, damit fachspezifische Behandlungen überhaupt greifen könnten.</w:t>
      </w:r>
    </w:p>
    <w:p>
      <w:r>
        <w:rPr>
          <w:b/>
        </w:rPr>
        <w:t>E. 5.5.4</w:t>
      </w:r>
    </w:p>
    <w:p>
      <w:r>
        <w:t>Im Bericht des (…) vom 27. Mai 2020 wird sodann festgehalten, der Beschwerdeführer habe als psychische Schutzreaktion auf die überfluten- den andauernden Ängste mittelgradige Zwangshandlungen (Wasch- und Reinigungszwänge) sowie Vermeidungszwänge (Menschen ausweichen, Schule nicht mehr besuchen, Stressvermeidung; ICD-10 F42.1) sowie eine generalisierte Angststörung (diverse frei flottierende Ängste, insbesondere hypochondrische und soziale Ängste; ICD-10 F41.1) entwickelt. Sein psy- chischer Zustand habe sich weiter massiv destabilisiert und die Suizidalität bleibe hoch. Er könne im ambulanten Setting nur schwer behandelt wer- den. Ein stationäres Setting könne jederzeit wieder notwendig werden.</w:t>
      </w:r>
    </w:p>
    <w:p>
      <w:r>
        <w:rPr>
          <w:b/>
        </w:rPr>
        <w:t>E. 5.5.5</w:t>
      </w:r>
    </w:p>
    <w:p>
      <w:r>
        <w:t>Laut dem neusten Bericht der (…) vom 5. Januar 2023 leide der Be- schwerdeführer aktuell an einer komplexen PTBS (ICD-10 F43.1) bezie- hungsweise – nach ICD-11 – an einer komplexen PTBS (ICD-11 6B41), einer dissoziativen Amnesie ohne Fugue (Alltagsdissoziationen und Amne- sien Vergangenheit; ICD-11 6B61) und einer dissoziativen neurologischen Symptomstörung mit nicht epileptischem Krampfanfall und Ohnmachtser- leben (ICD-11 6B60.4). Daneben bestünden eine rezidivierende depres- sive Störung, gegenwärtig schwere Episode mit somatischen Symptomen (ICD-10 F33.2), eine Zwangsstörung mit vorwiegend Zwangshandlungen (ICD-10 F42.1) und eine generalisierte Angststörung (ICD-10 F41.1). Schliesslich bestehe der Verdacht auf eine komorbide Autismus-Spekt- rums-Störung. Aufmerksamkeit, Organisation, Auffassung, Merk- und Kon- zentrationsfähigkeit seien schwergradig herabgesetzt und die Vergesslich- keit sei schwergradig. In den letzten zwei Jahren sei ein kognitiver Abbau beobachtet worden. Das formale Denken sei deutlich fragmentiert, sprung- haft und stark zustandsabhängig. Die Orientierung sei zeitlich, räumlich und situationsbezogen deutlich herabgesetzt. Es bestünden Amnesien be-</w:t>
      </w:r>
    </w:p>
    <w:p>
      <w:r>
        <w:t>D-2934/2020 Seite 13 züglich der eigenen Biografie, aber auch im gegenwärtigen Alltag. Dissozi- ative Phänomene, insbesondere im Zusammenhang mit traumatischen Er- lebnissen oder einer möglichen Ausschaffung aus der Schweiz, seien schwergradig vorhanden. Diese hätten in Frequenz und Dauer deutlich zu- genommen und würden mit einer plötzlich auftretenden Ohnmacht einher- gehen. Der Beschwerdeführer falle dabei von einem Moment zum anderen für 10 bis 90 Minuten in Ohnmacht. Es bestünden stark ausgeprägte Ängste im Zusammenhang mit der Zukunft, der Familie und der eigenen Gesundheit. Flashbacks und intrusives Erleben seien schwergradig vor- handen. Ebenfalls bestehe eine schwergradige Schlafstörung mit schwer- wiegenden Albträumen, Nachtwandeln und anschliessendem Gedanken- kreisen. Müdigkeit und Erschöpfung seien deutlich beobachtbar und hätten sich mittlerweile deutlich chronifiziert. Die emotionelle Selbstregulation sei schwergradig herabgesetzt und die Beziehungsfähigkeit habe in den letz- ten zwei Jahren nochmals deutlich abgenommen. Der Beschwerdeführer sei im zwischenmenschlichen Kontakt kognitiv, sozial und emotional schnell überfordert. Es bestünden zudem deutlich beobachtbare schwer- gradige Zwangshandlungen sowie Vermeidungszwänge. Der Beschwerde- führer sei teilweise über längere Zeit nicht in der Lage, von seinem Bett aufzustehen. Auch bestünden Appetit- und Libidoverlust sowie diverse psy- chosomatische Beschwerden wie regelmässiges Erbrechen und schwere Kopf- und Bauchschmerzen. Sein Essverhalten sei zunehmend auffällig. Er könne oft tagelang kaum etwas zu sich nehmen. Die Suizidalität sei kon- stant hoch. Im Januar/Februar 2021 habe er erneut hospitalisiert werden müssen. Sowohl therapeutisch wie ärztlich müsse jede zweite Woche eine Notfallintervention durchgeführt werden, damit er wieder minimal stabili- siert werden könne. Der Sozialpädagoge stehe zweimal wöchentlich mit ihm in telefonischem Kontakt. Zudem besuche er wöchentlich die Grup- pentherapie, damit seine sozioemotionalen Kompetenzen nicht weiter ab- nehmen würden und er ein Minimum an zwischenmenschlichem Kontakt und Zugehörigkeit erfahren könne. Einzeltherapeutisch besuche er die be- handelnde Ärztin circa alle drei Wochen und den behandelnden Therapeu- ten alle zwei Wochen. In der internen Tagesstruktur nehme er wöchentlich teil, um sein Essverhalten zu verbessern. Mit Hilfe dieser breit abgestützten interdisziplinären Interventionen würden die laufend wiederkehrenden aku- ten Krisen aufgefangen. Oft stehe die Suizidprävention im Vordergrund. Der Beschwerdeführer benötige voraussichtlich über mindestens weitere drei bis vier Jahre eine störungsspezifische traumatherapeutische Behand- lung durch spezialisierte Fachkräfte im Bereich Komplextrauma. Während Therapiephasen der Traumakonfrontation im engeren Sinne seien immer wieder Phasen der Symptomverschlechterung und der Destabilisierung zu</w:t>
      </w:r>
    </w:p>
    <w:p>
      <w:r>
        <w:t>D-2934/2020 Seite 14 erwarten, in denen meist eine oder mehrere stationäre psychiatrische Auf- enthalte notwendig würden. Ohne gegenwärtige und/oder zukünftige Be- handlung sei die Prognose klar negativ und es sei mit einer dauerhaften Persönlichkeitsveränderung nach Extrembelastung (ICD-10 F62.0) zu rechnen. Auch ein vollzogener Suizid sei zu erwarten. Mit intensiver Be- handlung in äusserer Sicherheit, was ein Bleiberecht in der Schweiz be- dinge, könne nach zwei bis vier Jahren von einer Stabilisierung ausgegan- gen werden. Da sich beim Beschwerdeführer die Symptome derart chroni- fiziert hätten, bleibe die Prognose negativ. Er sei gegenwärtig schwer krank. Im Falle einer Rückschaffung werde keine Chance mehr auf jegliche Art von Behandlungsmöglichkeit oder gar -fortschritt gesehen. Die Krank- heit bliebe sein Leben lang chronisch und nicht mehr behandelbar. Mit ei- nem frühzeitigen Tod durch Suizid wäre zu rechnen.</w:t>
      </w:r>
    </w:p>
    <w:p>
      <w:r>
        <w:rPr>
          <w:b/>
        </w:rPr>
        <w:t>E. 5.6</w:t>
      </w:r>
    </w:p>
    <w:p>
      <w:r>
        <w:t>Aufgrund der vorliegenden Berichte ergibt sich, dass der Beschwerde- führer psychisch schwer krank ist und sich sein Zustand seit dem Urteil D-5898/2016 vom 12. Februar 2020 wesentlich verschlechtert hat. Zwar verfügt er über ein familiäres Beziehungsnetz in Eritrea, welches ihn zu einem gewissen Grad unterstützen und versorgen könnte. Jedoch er- scheint unausweichlich, dass bei einer Rückkehr nach Eritrea mangels an- gemessener medizinischer Behandlungsmöglichkeiten eine Verschlechte- rung seiner bereits bestehenden schwerwiegenden psychischen Leiden und auch selbstgefährdende Handlungen des Beschwerdeführers zu er- warten wären (vgl. vorstehend E. 5.5; vgl. BVGE 2011/9 E. 7.1, m.w.H. auf die Praxis des EGMR). Die einzige psychiatrische Klinik des Landes, das St. Mary’s Psychiatric Hospital, befindet sich in Asmara – rund (…) Kilome- ter von seinem Herkunftsort B._______ entfernt. Angesichts der mangel- haften psychiatrischen Versorgung in Eritrea dürfte sich die Weiterführung der vom Beschwerdeführer offensichtlich dringend benötigten intensiven psychotherapeutischen/psychiatrischen Behandlung als äusserst schwie- rig gestalten (vgl. Schweizerische Flüchtlingshilfe (SFH), Eritrea: Gesund- heitsversorgung, 3. Juli 2019, https://www.ecoi.net/en/file/local/2012706/ 190703-eri-gesundheitsversorgung.pdf, abgerufen am 28.03.2023). Die Stigmatisierung von psychischen Krankheiten in Eritrea (vgl. Eritrea Profile, A Psychologist’s tip for a healthy mind: «be open about problems», https://shabait.com/2019/04/27/a-psychologists-tip-for-a-healthy-mind-be- open-about-problems/, 27. April 2019, abgerufen am 28.03.2023; Tages- Anzeiger, In der Paranoia bastelt man sich eine eigenen Welt zusammen, 3. August 2019, https://www.tagesanzeiger.ch/schweiz/standard/sie-bas- teln-sich-ihre-eigene-welt-zusammen/story/25306845, abgerufen am</w:t>
      </w:r>
    </w:p>
    <w:p>
      <w:r>
        <w:t>D-2934/2020 Seite 15 28.03.2023) würde eine Wiedereingliederung des – im zwischenmenschli- chen Umgang ohnehin beeinträchtigten – Beschwerdeführers in seinem Heimatstaat zusätzlich erschweren. Hinzu kommt, dass er nach einer Rückkehr nach Eritrea in den Nationaldienst einberufen werden könnte, wo ihm mit höchster Wahrscheinlichkeit keine ausreichende ärztlich-psychiat- rische Behandlung gewährt werden würde (vgl. SFH, Eritrea: National- dienst, 30. Juni 2017, https://www.fluechtlingshilfe.ch/fileadmin/user_up- load/Publikationen/Herkunftslaenderberichte/Afrika/Eritrea/170630-eri-na- tionaldienst-de.pdf, abgerufen am 28.03.2023). Die vorgebrachten psychi- schen Beschwerden erfüllen aufgrund der Aktenlage demnach die für die Unzumutbarkeit des Vollzugs geforderte hohe Schwelle der gesundheitli- chen Beeinträchtigung. Mithin sind vorliegend medizinische Gründe anzu- nehmen, welche gegen die Zumutbarkeit des Wegweisungsvollzugs spre- chen. Da den Akten keine Gründe im Sinne von Art. 83 Abs. 7 AIG zu ent- nehmen sind, ist der Beschwerdeführer vorläufig aufzunehmen. 6. Die Beschwerde ist demnach gutzuheissen und die Verfügung des SEM vom 6. Mai 2020 ist aufzuheben. Die Vorinstanz ist anzuweisen, den Be- schwerdeführer in teilweiser Wiedererwägung der Verfügung vom 31. Au- gust 2016 vorläufig in der Schweiz aufzunehmen (vgl. Art. 44 AsylG und Art. 83 Abs. 4 AIG). Aufgrund der alternativen Natur der Vollzugshinder- nisse (vgl. E. 5.2) erübrigt es sich bei dieser Sachlage, auf den in der Be- schwerde erhobenen weiteren Antrag, es sei die Unzulässigkeit des Voll- zuges der Wegweisung festzustellen, einzugehen. Ebenfalls kann auf eine Auseinandersetzung mit den weiteren Vorbringen in der Beschwerde und Replik verzichtet werden. 7. 7.1 Bei diesem Ausgang des Verfahrens sind keine Kosten aufzuerlegen (Art. 63 Abs. 1 und 2 VwVG). Damit wird die mit der Zwischenverfügung vom 25. Juni 2020 gewährte unentgeltliche Prozessführung nachträglich gegenstandslos (vgl. Sachverhalt Bst. G).</w:t>
      </w:r>
    </w:p>
    <w:p>
      <w:r>
        <w:t>D-2934/2020 Seite 16 7.2 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am 18. August 2021 eingereichte Honorarnote weist einen Zeitaufwand von 13.5 Stunden bei einem Stundenansatz von Fr. 230.– und Auslagen in der Höhe von Fr. 33.10 aus. Dieser Aufwand und der Stundenansatz erschei- nen angemessen. In der Kostennote nicht enthalten ist der für das Frister- streckungsgesuch vom 5. Dezember 2022 und die Eingabe vom 9. Januar 2023 getätigte Aufwand, welcher von Amtes wegen auf 2.5 Stunden zu ver- anschlagen ist. Der gesamte Aufwand beläuft sich demnach auf 16 Stun- den und es ist von Auslagen in der Höhe von Fr. 60.– auszugehen. Gestützt auf die in Betracht zu ziehenden Bemessungsfaktoren (Art. 9–13 VGKE) ist dem Beschwerdeführer zulasten der Vorinstanz eine Parteientschädi- gung von Fr. 4'030.– (inkl. Auslagen und Mehrwertsteuerzuschlag) zuzu- sprechen. 7.3 Das wiedererwägungsweise gestellte Gesuch vom 9. Januar 2023 um Bewilligung der unentgeltlichen Rechtsverbeiständung (vgl. Sachverhalt Bst. M) wird bei diesem Ausgang des Verfahrens gegenstandslos. (Dispositiv nächste Seite)</w:t>
      </w:r>
    </w:p>
    <w:p>
      <w:r>
        <w:t>D-2934/2020 Seite 17</w:t>
      </w:r>
    </w:p>
    <w:p>
      <w:r>
        <w:rPr>
          <w:b/>
        </w:rPr>
        <w:t>E. 6</w:t>
      </w:r>
    </w:p>
    <w:p>
      <w:r>
        <w:t>Die Beschwerde ist demnach gutzuheissen und die Verfügung des SEM vom 6. Mai 2020 ist aufzuheben. Die Vorinstanz ist anzuweisen, den Beschwerdeführer in teilweiser Wiedererwägung der Verfügung vom 31. August 2016 vorläufig in der Schweiz aufzunehmen (vgl. Art. 44 AsylG und Art. 83 Abs. 4 AIG). Aufgrund der alternativen Natur der Vollzugshindernisse (vgl. E. 5.2) erübrigt es sich bei dieser Sachlage, auf den in der Beschwerde erhobenen weiteren Antrag, es sei die Unzulässigkeit des Vollzuges der Wegweisung festzustellen, einzugehen. Ebenfalls kann auf eine Auseinandersetzung mit den weiteren Vorbringen in der Beschwerde und Replik verzichtet werden.</w:t>
      </w:r>
    </w:p>
    <w:p>
      <w:r>
        <w:rPr>
          <w:b/>
        </w:rPr>
        <w:t>E. 7.1</w:t>
      </w:r>
    </w:p>
    <w:p>
      <w:r>
        <w:t>Bei diesem Ausgang des Verfahrens sind keine Kosten aufzuerlegen (Art. 63 Abs. 1 und 2 VwVG). Damit wird die mit der Zwischenverfügung vom 25. Juni 2020 gewährte unentgeltliche Prozessführung nachträglich gegenstandslos (vgl. Sachverhalt Bst. 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am 18. August 2021 eingereichte Honorarnote weist einen Zeitaufwand von 13.5 Stunden bei einem Stundenansatz von Fr. 230.- und Auslagen in der Höhe von Fr. 33.10 aus. Dieser Aufwand und der Stundenansatz erscheinen angemessen. In der Kostennote nicht enthalten ist der für das Fristerstreckungsgesuch vom 5. Dezember 2022 und die Eingabe vom 9. Januar 2023 getätigte Aufwand, welcher von Amtes wegen auf 2.5 Stunden zu veranschlagen ist. Der gesamte Aufwand beläuft sich demnach auf 16 Stunden und es ist von Auslagen in der Höhe von Fr. 60.- auszugehen. Gestützt auf die in Betracht zu ziehenden Bemessungsfaktoren (Art. 9-13 VGKE) ist dem Beschwerdeführer zulasten der Vorinstanz eine Parteientschädigung von Fr. 4'030.- (inkl. Auslagen und Mehrwertsteuerzuschlag) zuzusprechen.</w:t>
      </w:r>
    </w:p>
    <w:p>
      <w:r>
        <w:rPr>
          <w:b/>
        </w:rPr>
        <w:t>E. 7.3</w:t>
      </w:r>
    </w:p>
    <w:p>
      <w:r>
        <w:t>Das wiedererwägungsweise gestellte Gesuch vom 9. Januar 2023 um Bewilligung der unentgeltlichen Rechtsverbeiständung (vgl. Sachverhalt Bst. M) wird bei diesem Ausgang des Verfahrens gegenstandslos. (Dispositiv nächste Seite)</w:t>
      </w:r>
    </w:p>
    <w:p>
      <w:r>
        <w:rPr>
          <w:b/>
        </w:rPr>
        <w:t>E. 10</w:t>
      </w:r>
    </w:p>
    <w:p>
      <w:r>
        <w:t>F32.2) diagnostiziert worden waren. Er sehe Selbstmord als einen mög- lichen Ausweg aus der belastenden Lebenssituation und benötige dringend eine störungsspezifische psychiatrisch-psychotherapeutische Behand- lung, wozu phasenweise auch eine Therapie mit Psychopharmaka sowie bei akuten Krisen stationäre Aufenthalte gehören würden. Bei nicht fach- gerechter Behandlung bestehe eine negative Prognose und es sei eine an- dauernde Persönlichkeitsänderung nach Extrembelastung (ICD-10 F62.0) zu befürchten. Das Gericht erwog, es könne aus den diagnostizierten Be- einträchtigungen nicht geschlossen werden, dass der Beschwerdeführer</w:t>
      </w:r>
    </w:p>
    <w:p>
      <w:r>
        <w:t>D-2934/2020 Seite 11 bei einer Rückkehr mangels einer notwendigen medizinischen Behandlung einer akuten Lebensgefahr ausgesetzt wäre. In Eritrea bestünden Möglich- keiten, um psychische Erkrankungen zu behandeln, auch wenn der Zu- gang zu psychiatrischer Behandlung mangels ausreichendem Fachperso- nal erschwert sei. Zudem sei zu beachten, dass die Beurteilung des vorlie- genden Verfahrens für den Fall einer freiwilligen Rückkehr gelte. Ebenso sei zu berücksichtigen, dass der Beschwerdeführer in seiner Heimat über ein familiäres Beziehungsnetz verfüge, welches Verantwortung und Sorge übernehmen und ihm unterstützend zur Seite stehen könne (vgl. Urteil des BVGer D-5898/2016 vom 12. Februar 2020 Bst. H und E. 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