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D-2928/2010 vom 4. August 2010</w:t>
      </w:r>
    </w:p>
    <w:p>
      <w:r>
        <w:t>Bundesverwaltungsgericht, 2010-08-04, DE</w:t>
      </w:r>
    </w:p>
    <w:p>
      <w:r>
        <w:rPr>
          <w:b/>
        </w:rPr>
        <w:t xml:space="preserve">Quelle: </w:t>
      </w:r>
      <w:r>
        <w:t>https://mcp.opencaselaw.ch/entscheid/bvger_D-2928_2010</w:t>
      </w:r>
    </w:p>
    <w:p>
      <w:r>
        <w:t>FR: TAF D-2928/2010 du 4 août 2010</w:t>
      </w:r>
    </w:p>
    <w:p>
      <w:r>
        <w:t>IT: TAF D-2928/2010 del 4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mit Zwischenverfügung vom 30. April 2010 festgestellt, richtet sich vorliegende Beschwerde nur gegen die von der Vorinstanz verfügte Wegweisung beziehungsweise deren Vollzug. Damit ist die Verfügung des BFM vom 24. März 2010, soweit sie die Verneinung der Flüchtlingseigenschaft und die Verweigerung des Asyls betrifft (Ziff. 1 und 2 des Dispositivs der angefochtenen Verfügung), in Rechtskraft erwachsen. Gegenstand des vorliegenden Verfahrens bildet damit lediglich die Frage, ob die vom BFM angeordnete Wegweisung zu vollziehen ist oder ob an Stelle des Vollzugs eine vorläufige Aufnahme anzuordnen ist.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Da vorliegend die Ablehnung des Asylgesuchs nicht angefochten worden und demnach in Rechtskraft erwachsen ist,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Das BFM führt in seiner Verfügung zur Zumutbarkeit des Vollzugs der Wegweisung aus, der Krieg zwischen der srilankischen Regierung und der separatistischen Liberation Tigers of Tamil Eelam (LTTE) sei im Mai 2009 mit der Niederlage der LTTE zu Ende gegangen. Damit befinde sich das gesamte Land erstmals seit 1983 wieder unter Regierungskontrolle. Der dem Bürgerkrieg zu Grunde liegende Konflikt, wie beispielsweise die Frage der regionalen Autonomie für die tamilische Minderheit im Norden und Osten des Landes, bleibe aber vorerst ungelöst. Zudem habe sich die Sicherheits- und Menschenrechtslage namentlich im Norden aber auch im Osten des Landes nicht massgeblich verändert. Unter diesen Umständen erscheine der Vollzug der Wegweisung des Beschwerdeführers in den Norden Sri Lankas nicht zumutbar. Das BFM führte weiter aus, zwar gebe es auch im Westen Sri Lankas und insbesondere im Grossraum Colombo sehr strenge Sicherheitskontrollen. Es sei aber davon auszugehen, dass sich in dieser Region die Sicherheitslage mit Beendigung des Krieges stabilisieren und allmählich verbessern werde. Insgesamt bestehe im Süden und Westen des Landes keine Situation allgemeiner Gewalt im Sinne von Art. 83 Abs. 4 AuG. Der Vollzug der Wegweisung sei unter diesen Umständen nicht generell als unzumutbar zu bezeichnen. Vorliegend sprächen zudem individuelle Gründe für die Zumutbarkeit der Rückkehr nach Colombo und damit des Wegweisungsvollzuges. Namentlich lebten dort enge Angehörige des Beschwerdeführers, bei denen er von April 2008 bis Dezember 2009 gewohnt habe. Der Beschwerdeführer habe im Weiteren eine adäquate Schulbildung durchlaufen. Somit sei von einem tragfähigen sozialen Beziehungsnetz im Raum Colombo und einer wirtschaftlichen Perspektive auszugehen. Damit erachtete das BFM den Vollzug der Wegweisung des Beschwerdeführers in seinen Heimatstaat als zumutbar.</w:t>
      </w:r>
    </w:p>
    <w:p>
      <w:r>
        <w:rPr>
          <w:b/>
        </w:rPr>
        <w:t>E. 6.3.2</w:t>
      </w:r>
    </w:p>
    <w:p>
      <w:r>
        <w:t>Demgegenüber führt der Beschwerdeführer in seiner Beschwerdeeingabe durch seinen Rechtsvertreter aus, er sei Ende April 2008 nach Colombo geflüchtet, wo er rund zwei Monate bei einem Onkel habe bleiben können. Am 15. Mai 2008 sei er von der Polizei festgenommen und zu allfälligen Kontakten zur LTTE befragt worden. Nach sieben Tagen habe er das Gefängnis verlassen können, weil sein Onkel für ihn gebürgt habe. Am 23. Mai 2008 sei er gerichtlich freigesprochen worden und habe eine Aufenthaltserlaubnis für zwei Monate erhalten. Deshalb habe er bis im Juni 2008 bei seinem Onkel verweilen können. Danach hätten ihm die srilankischen Behörden die Aufenthaltsbewilligung in Colombo nicht verlängert, weshalb er fortan in Lodges - vorübergehend auch zusammen mit einer Tante mütterlicherseits - Unterschlupf gesucht habe und mit jederzeitiger Verhaftung habe rechnen müssen, da er nicht mehr über einen gültigen Aufenthaltstitel verfügt habe. Kurz vor seiner Ausreise Ende Dezember 2009 sei er von der Polizei angehalten und in den 4. Stock der Polizeistation gebracht worden. Dort sei er während einer Stunde festgehalten und aufgefordert worden, Colombo zu verlassen und nach Jaffna zurückzukehren. Der Beschwerdeführer macht geltend, aufgrund seiner konkreten Situation und der allgemeinen Lebensbedingungen für Tamilen in Sri Lanka könne er gegenwärtig nicht dorthin zurückkehren, auch nicht nach Colombo. Bei ihm lägen insbesondere nicht die besonderen begünstigenden Umstände vor, welche unter dem Aspekt der Zumutbarkeit der Wegweisung praxisgemäss vorliegen müssten. Seit ihm die zweimonatige Aufenthaltsbewilligung zum Verbleib beim Onkel in Colombo nicht verlängert worden und er behördlich aufgefordert worden sei, Colombo zu verlassen, verfüge er nicht mehr über eine sogenannte "valid reason", die es ihm erlauben würde, sich legal in Colombo niederzulassen. Zudem verfüge er nicht über Singhalesisch-Kenntnisse und weise über keinerlei Berufserfahrung aus. Insofern seien die Voraussetzungen an die wirtschaftliche Existenzsicherung vorliegend überhaupt nicht gegeben. Er habe auf dem Arbeitsmarkt im Grossraum Colombo schlichtweg keine Chance. Vielmehr sei er von der finanziellen Unterstützung seiner Eltern nach wie vor abhängig. Diese seien aber zukünftig wohl nicht mehr in der Lage, ihn weiterhin tatkräftig zu unterstützen, hätten sie doch bereits namhafte Vermögensgegenstände, namentlich den existenzsichernden Lastwagen veräussert, um ihm die Flucht nach Colombo und anschliessend in die Schweiz zu finanzieren. Von einer konkreten Möglichkeit der Sicherung des Existenzminimums könne vorliegend also keine Rede sein. Was die konkrete Möglichkeit zur Sicherung der Wohnsituation angehe, so sei zunächst darauf hinzuweisen, dass sein Onkel nur gerade einmal während zwei Monaten in der Lage gewesen sei, für diesen zu bürgen. Insofern könne er bei diesem keinen sicheren und dauerhaften Unterschlupf finden. Weitere Verwandte seien im Grossraum Colombo nicht auszumachen. Er habe seit dem Verlust seiner Aufenthaltsbewilligung für Colombo immer wieder von Lodge zu Lodge ziehen müssen, um dort um Unterkunft zu bitten. Diese sogenannten Lodges böten aber keinen dauerhaften Schutz. Sie würden zumeist von Tamilen und Tamilinnen aufgesucht, welche nicht über eine "valid reason" verfügten und daher auch nicht legal Wohnsitz nehmen könnten. Vor diesem Hintergrund sei auch völlig ausgeschlossen, dass er während seines Aufenthalts in Colombo in der Lage gewesen sei, ein tragfähiges soziales Netzwerk aufzubauen. Aus diesen Gründen seien die Voraussetzungen an die Zumutbarkeit der Wegweisung in seinem Falle klar zu verneinen.</w:t>
      </w:r>
    </w:p>
    <w:p>
      <w:r>
        <w:rPr>
          <w:b/>
        </w:rPr>
        <w:t>E. 6.3.3</w:t>
      </w:r>
    </w:p>
    <w:p>
      <w:r>
        <w:t>Das Bundesverwaltungsgericht nahm im Urteil BVGE 2008/2 zur Frage der Zumutbarkeit des Wegweisungsvollzugs abgewiesener Asylsuchender tamilischer Ethnie eine Lageanalyse vor. Gemäss der diesbezüglich neu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 7.6.1).</w:t>
      </w:r>
    </w:p>
    <w:p>
      <w:r>
        <w:rPr>
          <w:b/>
        </w:rPr>
        <w:t>E. 6.3.4</w:t>
      </w:r>
    </w:p>
    <w:p>
      <w:r>
        <w:t>Der Beschwerdeführer lebte gemäss eigenen Angaben bis April 2008 im Distrikt Jaffna und ist deshalb im Sinne der zitierten Rechtsprechung als Tamile anzusehen, der aus der Nord- oder Ostprovinz stammt. Sofern der Beschwerdeführer auf ein tragfähiges familiäres oder soziales Beziehungsnetz zurückgreifen kann und die Aussicht auf eine gesicherte Einkommens- und Wohnsituation besteht, kommt der Süden des Landes, mithin der Grossraum Colombo, als innerstaatliche Aufenthaltsalternative in Frage und der Vollzug der Wegweisung in seine Heimat ist für ihn zumutbar. Der Beschwerdeführer hielt sich vor seiner Ausreise aus Sri Lanka Ende Dezember 2009 während rund 20 Monaten, davon mehrere Monate bei einem Onkel, in Colombo auf. Gemäss eigenen Angaben war er in Colombo behördlich registriert und verfügte über eine Aufenthaltsbewilligung (für zwei Monate). Zudem war er im Besitz einer nationalen Identitätskarte und eines Reisepasses (ausgestellt 2005 in Colombo, gültig bis 2011). Diese habe er allerdings zur Vorbereitung der Ausreise dem Schlepper abgeben müssen (vgl. A1/10. S. 4). Bezüglich der genauen Aufenthaltsdauer bei seinen Verwandten ergeben sich aus den Akten einige Ungereimtheiten. So gab der Beschwerdeführer bei der Erstbefragung im Empfangs- und Verfahrenszentrum an, nach seiner Ankunft in Colombo habe er zuerst bei einem Onkel (und dessen Verwandten) gelebt, dann sei er verhaftet, vom Gericht aber freigesprochen worden und danach sei er in einer Lodge gewesen (vgl. A1/10, S. 6). Während er bei den Verwandten gelebt habe, sei er auch behördlich angemeldet gewesen, danach nicht mehr (vgl. A1/10, S. 2). Anlässlich der einlässlichen Anhörung erklärte er, in Colombo habe er zuerst zwei Monate bei einem Onkel, dann zwei Monate bei/mit einer Cousine seiner Mutter gelebt, danach sei er in verschiedenen Lodges gewesen. Kurz danach konkretisierte bzw. korrigierte er seine Angaben und erklärte, er sei von April bis Juni 2008 bei seinem Onkel gewesen, anschliessend sei er bis zu seiner Ausreise (Dezember 2009) etwa ein halbes Jahr mit der Cousine seiner Mutter in verschiedenen Lodges gewesen (vgl. A10/16, S. 3). Nach dieser Erklärung scheint nicht klar, wo er das letzte Jahr in Colombo verbracht hat. Ausserdem erklärte der Beschwerdeführer, da er aus Jaffna stamme, habe er sich in Colombo nicht frei bewegen können (vgl. A10/16, S. 4). Dies widerspricht aber seinen anderen Ausführungen, da er gemäss eigenen Angaben über Identitätsdokumente und ein Gerichtsschreiben verfügte, gemäss welchem er freigesprochen worden war und das er den Behörden jeweils zeigte, wenn er kontrolliert wurde. Auch nicht schlüssig sind die Angaben des Beschwerdeführers, weshalb er zuerst eine Aufenthaltsbewilligung erhielt, diese aber nicht verlängert wurde. Darüber hinaus liegen den Akten keine Hinweise vor, weshalb es dem Beschwerdeführer nicht möglich sein sollte, bei einer Rückkehr nach Colombo wieder bei seinem Onkel zu leben. Mit der Vorinstanz ist vorliegend somit festzuhalten, dass der Beschwerdeführer auf ein Beziehungsnetz im Falle einer Rückkehr in sein Heimatland zurückgreifen kann. Angesichts seines 20-monatigen Aufenthalts in Colombo - davon mehrere Monate bei seinem Onkel - vermag das Beziehungsnetz in Colombo auch den an der zeitlichen Abwesenheit gemessenen Anforderungen vollauf zu genügen, da die Dauer seiner Landesabwesenheit ab Ausreise aus Colombo bis zum heutigen Tag doch nur sieben Monate beträgt. Der Beschwerdeführer ist jung und - soweit aus den Akten zu entnehmen - gesund. Er verfügt über eine ausgezeichnete Schulbildung (13 Jahre Schule, A-Level abgeschlossen im August 2007, vgl. A1/10, S. 3). Zudem verfügte er über Arbeitserfahrung. So hat er seit 2005 regelmässig für die (...), einer weltweit tätigen Nichtregierungsorganisation, welche sich insbesondere in den Bereichen Erste Hilfe und ambulante medizinische Versorgung einsetzt, gearbeitet. Bei Tempelfesten hatte er jeweils Arbeitseinsätze und war zuständig für medizinische Versorgung und Ordnung. Mit Hilfe des Beziehungsnetzes seines Onkels dürfte es ihm damit möglich sein, sich mittelfristig in den lokalen Arbeitsmarkt zu integrieren. Somit ist dem Beschwerdeführer zuzumuten, in den Grossraum Colombo zurückzukehren, wo er über ein ausreichend tragfähiges soziales Beziehungsnetz verfügt. Mit der finanziellen Hilfe seiner Verwandten (vor allem Eltern) im Heimatland sowie im Ausland (drei Onkel in (...), eine Tante mit Kindern in (...)), mit denen er gemäss Akten in Kontakt steht, dürfte ihm eine Reintegration im Heimatland sowie ein wirtschaftliches Fortkommen zusätzlich erleichtert werden.</w:t>
      </w:r>
    </w:p>
    <w:p>
      <w:r>
        <w:rPr>
          <w:b/>
        </w:rPr>
        <w:t>E. 6.3.5</w:t>
      </w:r>
    </w:p>
    <w:p>
      <w:r>
        <w:t>Nach dem Gesagten erweist sich der Vollzug der Wegweisung auch als zumutbar und eine Auseinandersetzung mit den diesbezüglichen Ausführungen in der Beschwerde erübrigt sich.</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Die Verfahrenskosten sind durch den am 17. Mai 2010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