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D-2907/2017 vom 16. Oktober 2017</w:t>
      </w:r>
    </w:p>
    <w:p>
      <w:r>
        <w:t>Bundesverwaltungsgericht, 2017-10-16, DE</w:t>
      </w:r>
    </w:p>
    <w:p>
      <w:r>
        <w:rPr>
          <w:b/>
        </w:rPr>
        <w:t xml:space="preserve">Quelle: </w:t>
      </w:r>
      <w:r>
        <w:t>https://mcp.opencaselaw.ch/entscheid/bvger_D-2907_2017</w:t>
      </w:r>
    </w:p>
    <w:p>
      <w:r>
        <w:t>FR: TAF D-2907/2017 du 16 octobre 2017</w:t>
      </w:r>
    </w:p>
    <w:p>
      <w:r>
        <w:t>IT: TAF D-2907/2017 del 16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die vom Beschwerdeführer im Zusammenhang mit der allgemeinen Lage in B._______ geltend gemachten Nachteile lägen in der damals speziellen, lokal bürgerkriegsartigen Situation im Südosten der Türkei und den daraus folgenden allgemeinen Lebensbedingungen begründet. Davon seien grosse Teile der Bevölkerung in ähnlicher Weise betroffen gewesen; gemäss konstanter Praxis gälten solche Nachteile nicht als Asylgründe. Bei der BzP habe er ausschliesslich die allgemeine Lage in B._______ und die fehlende Lebenssicherheit für seine Familie als Asylgrund genannt. Die Frage, ob er persönlich Probleme mit den Behörden oder mit Privatpersonen oder Gruppierungen gehabt habe, habe er verneint. Ebenso habe er erklärt, er sei in der Türkei nie politisch tätig gewesen. Erst in der Anhörung habe er vorgebracht, er habe von Juni 2015 bis Januar 2016 die YPS unterstützt, weshalb er befürchte, von den türkischen Behörden gesucht zu werden. Es gebe keinen nachvollziehbaren Grund, weshalb er derart wichtige Elemente einer möglichen Verfolgungslage nicht von sich aus bei erster Gelegenheit dargelegt habe. Die entsprechenden Vorbringen müssten als nachgeschoben und unglaubhaft qualifiziert werden. Die Ausführungen des Beschwerdeführers zur Art und Weise seiner Unterstützung der YPS schienen auf den ersten Blick relativ konkret. Auch seine angebliche Bedrohungslage belege er scheinbar nachvollziehbar mit dem - angeblichen - Schicksal seines Freundes D._______. Bei genauerer Analyse gelange man jedoch zum Schluss, dass typische Realkennzeichen fehlten. Das von ihm geschilderte Vorgehen entspreche nicht dem Verhalten einer sich tatsächlich bedroht fühlenden Person. Zunächst stelle sich die Frage nach der Art und Weise seiner Unterstützung der YPS. Einerseits habe er zu Protokoll gegeben, in dieser Zeit "die ganze Zeit über" in B._______ die YPS unterstützt zu haben. Gleichzeitig habe er verlauten lassen, in dieser Zeit als (...) gearbeitet zu haben. Auf Nachfrage habe er angegeben, zwischen Juni 2015 und Januar 2016 jeweils nur zehn bis 15 Tage zu Hause verbracht zu haben. Es falle auf, dass seine Schilderung der Zeit, in der er die YPS unterstützt habe, sehr gleichförmig ausfalle, obwohl sich die Lage in B._______ zwischen Juni und Oktober 2015 erheblich verändert habe. Einerseits habe er erklärt, er habe die gleiche Hilfe wie alle anderen Einwohner geleistet, anderseits habe er behauptet, Denunzianten hätten ihn verraten, weil er die YPS spezifischer als andere Einwohner unterstützt habe. Die Nachfrage bei der ergänzenden Anhörung, was er denn mehr oder anders gemacht habe, habe er nicht beantworten können. Der Beschwerdeführer habe keine Beweismittel für die mit Folter verbundene Inhaftierung seines Freundes, D._______, eingereicht, obwohl es darüber zumindest in der lokalen Presse und den sozialen Medien Berichte gegeben haben müsste. Er habe ein Bild von D._______ und medizinische Unterlagen über ihn eingereicht. Dazu habe er gesagt, D._______ sei auf dem Nachhauseweg von Sicherheitskräften angeschossen und beinahe umgebracht worden. Dieser Vorfall möge sich zwar tatsächlich ereignet haben, der konkrete Bezug zum Beschwerdeführer beziehungsweise zu einer eigenen Verfolgung durch die türkischen Behörden sei damit jedoch nicht ausreichend hergestellt. Es treffe zu, dass viele Leute aus B._______ aufgrund tatsächlicher oder vermeintlicher Unterstützung der YPS festgenommen worden seien. Der Beschwerdeführer habe indessen keinen Namen eines solchen Festgenommenen angeben können, obwohl es eine kleine Stadt und davon auszugehen sei, dass Festnahmen dort Gesprächsstoff gewesen wären. Unter diesen Umständen wäre es für eine sich bedroht fühlende Person wichtig und naheliegend gewesen, entsprechende Informationen einzuholen und ins Asylverfahren einzubringen. Er habe auch nichts unternommen, um von der Schweiz aus seine Verfolgungslage abzuklären, beispielsweise über seine Familie oder einen Anwalt. Dies widerspreche dem Verhalten einer sich verfolgt fühlenden Person. Im Lichte dieser Darlegungen könne nicht geglaubt werden, dass der Beschwerdeführer die YPS in B._______ im geltend gemachten Zeitraum unterstützt habe und deshalb gesucht werde. Er habe keine begründete Furcht vor zukünftiger behördlicher Verfolgung glaubhaft gemacht.</w:t>
      </w:r>
    </w:p>
    <w:p>
      <w:r>
        <w:rPr>
          <w:b/>
        </w:rPr>
        <w:t>E. 4.2.1</w:t>
      </w:r>
    </w:p>
    <w:p>
      <w:r>
        <w:t>In der Beschwerde wird geltend gemacht, der Sachverhalt sei von der Vorinstanz in chronologischer Sicht richtig erstellt worden, inhaltlich sei er nicht nur ungenügend und unvollständig, sondern auch nicht ganz richtig wiedergegeben oder falsch und zu Ungunsten des Beschwerdeführers gewürdigt worden. Zudem sei sein Anspruch auf rechtliches Gehör verletzt worden, indem ihm nicht vollständige Akteneinsicht gewährt worden sei. Bei der BzP habe er gesagt, dass vor seinem Haus zwei Bomben gezündet worden seien, und dass er sich vor einer Verhaftung gefürchtet habe. Er habe zwar nicht ausgeführt, weshalb er sich vor einer Verhaftung gefürchtet habe, sei aber auch nicht danach gefragt worden. Zudem komme den Aussagen eines Asylsuchenden bei der BzP aufgrund deren summarischen Charakters nur beschränkter Beweiswert zu. Das SEM habe eine ergänzende Anhörung durchgeführt und sei verpflichtet, bei der Prüfung der Glaubhaftigkeit die Aussagen gesamthaft zu berücksichtigen. Entgegen den Behauptungen des SEM habe der Beschwerdeführer bereits bei der ersten Anhörung angegeben, dass er nicht ein halbes Jahr, sondern etwa drei Monate lang der YPS geholfen habe. Konkretisierend habe er angegeben, dass er auch in den Monaten Juni, Juli und November 2015 dort gewesen sei. Da er jeweils für zehn bis 15 Tage zu Hause gewesen sei, habe er angegeben, die YPS insgesamt drei Monate unterstützt zu haben, was rechnerisch zutreffe. Die Lage in B._______ habe sich zwischen Juni und Oktober 2015 ausser der verhängten Ausgangssperren nicht erheblich verändert, sondern erst ab November 2015. Ab Juni 2015 hätten die Kämpfer der YPS begonnen, Barrikaden zu errichten und die Strassen unpassierbar zu machen. Diese Ereignisse habe er detailliert beschrieben. Je nachdem, was man von ihm begehrt habe, habe er geholfen. Bei der Anhörung habe er die sich von Juni bis Oktober 2015 verändernde Situation geschildert. Seine Aussagen seien keinesfalls gleichförmig. Er habe seine Hilfe und Unterstützung nicht nur im Quartier, sondern auch durch Einkäufe und Transporte ausserhalb erbracht. Diese Tätigkeiten liessen ihn in den Augen der Behörden anders erscheinen als die Quartierbewohner. Dem Beschwerdeführer sei es nicht möglich, weitere Beweismittel zur Geschichte seines Freundes, D._______, beizubringen. Dieser könne aber von der Schweizer Botschaft kontaktiert werden, damit er den Vorfall bestätigen könne. Der Beschwerdeführer kenne niemanden der Festgenommenen persönlich, weshalb er keine Namen genannt habe. Dies zeige, dass er aufrichtig gewesen sei, hätte er doch sonst Namen aus seinem Bekanntenkreis oder Namen von Verhafteten, die er aus den Medien erfahren habe, nennen können. Er glaube nicht, dass die türkischen Behörden einem Rechtsvertreter Auskunft geben würden, was den Gegebenheiten in der Türkei entspreche. Wegen des andauernden Ausnahmezustands würde ein solches Vorgehen nichts bringen. Seine Vorbringen seien bei einer gesamthaften Würdigung glaubhaft. Der Beschwerdeführer habe die Türkei verlassen, nachdem er von seinem Neffen, der bei der YPS gewesen und später getötet worden sei, erfahren habe, dass sein Name und seine Unterstützung dem Staat mitgeteilt worden sei. Die Menschenrechtslage in der Türkei, insbesondere in den kurdischen Städten im Osten und Südosten des Landes, habe sich seit Juni beziehungsweise November 2015 drastisch verschlechtert. Zwischen August 2015 und Juni 2016 habe in dem von Kurden bewohnten Gebiet Bürgerkrieg geherrscht. Die Armee sei mit grosser Brutalität auch gegen die Zivilbevölkerung vorgegangen. Zahlreiche kurdische Städte seien vollständig oder teilweise zerstört worden. Angesichts des Vorgehens der türkischen Behörden habe der Beschwerdeführer im Zeitpunkt seiner Flucht begründete Furcht gehabt, wegen seiner Unterstützung der YPS verhaftet und gefoltert, eventuell gar getötet zu werden. Seine Flüchtlingseigenschaft sei anzuerkennen und es sei ihm Asyl zu gewähren.</w:t>
      </w:r>
    </w:p>
    <w:p>
      <w:r>
        <w:rPr>
          <w:b/>
        </w:rPr>
        <w:t>E. 4.2.2</w:t>
      </w:r>
    </w:p>
    <w:p>
      <w:r>
        <w:t>In der Beschwerdeergänzung wird auf ein im Rahmen eines Visumsverfahrens eingereichtes Schreiben der Ehefrau des Beschwerdeführers hingewiesen. Dieses Schreiben sei von einer in der Schweiz lebenden Person, die mir ihr und ihm gesprochen habe, verfasst worden. Mit ihren Äusserungen bestätige die Ehefrau, dass der Beschwerdeführer wegen seiner Unterstützung der Kurden verfolgt worden sei und habe fliehen müssen. Es sei zu berücksichtigen, dass sich die Ehefrau noch in der Türkei befinde, weshalb sei aufgrund der Gefahr einer Überwachung nicht über alle Gründe der Flucht ihres Mannes habe äussern können.</w:t>
      </w:r>
    </w:p>
    <w:p>
      <w:r>
        <w:rPr>
          <w:b/>
        </w:rPr>
        <w:t>E. 4.3</w:t>
      </w:r>
    </w:p>
    <w:p>
      <w:r>
        <w:t>Das SEM führt in der Vernehmlassung an, der Beschwerdeführer habe auch auf Beschwerdeebene die von ihm geltend gemachte Suche durch die türkischen Behörden nicht mit zusätzlichen Belegen oder Erkenntnissen substanziiert untermauern können, obwohl ihm dies unter den geschilderten Umständen zumutbar und möglich gewesen wäre.</w:t>
      </w:r>
    </w:p>
    <w:p>
      <w:r>
        <w:rPr>
          <w:b/>
        </w:rPr>
        <w:t>E. 5.1</w:t>
      </w:r>
    </w:p>
    <w:p>
      <w:r>
        <w:t>Vorliegend hat der Beschwerdeführer durch seinen Rechtsvertreter am 2. Mai 2017 um die Gewährung vollständiger Einsicht in die asylrechtlichen Akten mitsamt Kopien der von ihm eingereichten Beweismittel ersucht. Das SEM gewährte dem Beschwerdeführer am 5. Mai 2017 die Akteneinsicht, edierte aber gemäss seinem Schreiben an den Beschwerdeführer nicht die Akten A2/2, A3/8, A5/1, A8/2, A15/13, A16/24, A17/1, A18/1, A19/1 und A32/1. In der Beschwerde wurde die Edition der Akten A15 bis A19 sowie der Akten A22 bis A25, die ihm offenbar ebenfalls nicht zugestellt wurden, beantragt. Mit Zwischenverfügung vom 6. Juni 2017 wurde das SEM angewiesen, dem Beschwerdeführer die Akten A15 und A16 sowie die Akten A22 bis A25 zuzustellen. Bezüglich der weiteren Akten wurde das Gesuch um Gewährung der Einsicht abgewiesen.</w:t>
      </w:r>
    </w:p>
    <w:p>
      <w:r>
        <w:rPr>
          <w:b/>
        </w:rPr>
        <w:t>E. 5.2</w:t>
      </w:r>
    </w:p>
    <w:p>
      <w:r>
        <w:t>Die Fehler, die dem SEM bei der Gewährung der Akteneinsicht vorliegend unterlaufen sind, hatten für den Beschwerdeführer indessen keine Rechtsnachteile zur Folge, die eine Rückweisung der Verfügung zur Neubeurteilung aus diesem Grund rechtfertigen würden. Die fehlenden Aktenstücke wurden ihm vom SEM am 9. Juni 2017 zugestellt und bereits mit Zwischenverfügung vom 6. Juni 2017 erhielt er Gelegenheit, zur Einreichung einer Beschwerdeergänzung, die er am 21. Juni 2017 nachreichte. Die Verletzung des Anspruchs auf rechtliches Gehör ist als geheilt zu erachten, da der Verfahrensschritt mit der nachträglichen Zustellung der Akten nachgeholt wurde und der Beschwerdeführer Gelegenheit zur Stellungnahme erhielt, die Verletzung nicht als schwerwiegend bezeichnet werden kann und die Überprüfungsbefugnis des Bundesverwaltungsgerichts in dieser Frage nicht eingeschränkt ist.</w:t>
      </w:r>
    </w:p>
    <w:p>
      <w:r>
        <w:rPr>
          <w:b/>
        </w:rPr>
        <w:t>E. 5.3</w:t>
      </w:r>
    </w:p>
    <w:p>
      <w:r>
        <w:t>Der in der Beschwerde erhobenen Rüge, das SEM habe den Sachverhalt nur ungenügend und unvollständig festgestellt, kann nicht gefolgt werden. Das SEM hat die entscheidwesentlichen Sachverhaltselemente in der angefochtenen Verfügung zusammenfassend wiedergegeben und diese nachfolgend gewürdigt. Die in der Beschwerde vertretene Auffassung, der Sachverhalt sei falsch beziehungsweise zu Ungunsten des Beschwerdeführers gewürdigt worden, ist nicht unter dem Blickwinkel der richtigen und vollständigen Sachverhaltsfeststellung, sondern unter demjenigen der rechtlichen Würdigung zu prüfen.</w:t>
      </w:r>
    </w:p>
    <w:p>
      <w:r>
        <w:rPr>
          <w:b/>
        </w:rPr>
        <w:t>E. 5.4</w:t>
      </w:r>
    </w:p>
    <w:p>
      <w:r>
        <w:t>Zusammenfassend ergibt sich, dass die erhobenen formellen Rügen einzig hinsichtlich des Anspruchs des Beschwerdeführers auf Gewährung der vollumfänglichen Akteneinsicht berechtigt sind. Diese Verletzung des Anspruchs auf rechtliches Gehör ist jedoch als geheilt zu erachten. Der Rückweisungsantrag (Ziff. 1 der Beschwerdebegehren) ist abzuweisen.</w:t>
      </w:r>
    </w:p>
    <w:p>
      <w:r>
        <w:rPr>
          <w:b/>
        </w:rPr>
        <w:t>E. 6.1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2015/3 E. 6.5.1; 2013/11 E. 5.1; 2010/57 E. 2.3).</w:t>
      </w:r>
    </w:p>
    <w:p>
      <w:r>
        <w:rPr>
          <w:b/>
        </w:rPr>
        <w:t>E. 6.2.1</w:t>
      </w:r>
    </w:p>
    <w:p>
      <w:r>
        <w:t>Aufgrund der Aussagen des Beschwerdeführers und der eingereichten türkischen Identitätskarte, an deren Authentizität seitens des SEM keine Zweifel geäussert wurden, ist davon auszugehen, dass er aus B._______ (Provinz F._______) stammt. Diese Region war im Jahr 2015 von den gewaltsamen Auseinandersetzungen zwischen den türkischen Sicherheitskräften und der PKK (Partiya Karkerên Kurdistan; zu Deutsch: Arbeiterpartei Kurdistans) betroffen, wobei auch viele Zivilisten zu Schaden kamen. Dass der Beschwerdeführer und seine Familie von diesen Vorfällen mitbetroffen wurden, kann ohne weiteres als glaubhaft erachtet werden.</w:t>
      </w:r>
    </w:p>
    <w:p>
      <w:r>
        <w:rPr>
          <w:b/>
        </w:rPr>
        <w:t>E. 6.2.2</w:t>
      </w:r>
    </w:p>
    <w:p>
      <w:r>
        <w:t>Die Angaben des Beschwerdeführers, wonach er die Mitbewohner von B._______ auf friedliche Weise unterstützt habe, indem er Waren und Lebensmittel transportiert und verteilt habe, sind als glaubhaft zu erachten. Dass er auf Geheiss der YPS mithalf, die Strassen unpassierbar zu machen und Steine für die Errichtung von Hindernissen herbeizuschaffen, kann aufgrund der übereinstimmenden und plausiblen Aussagen des Beschwerdeführers ebenfalls als glaubhaft eingestuft werden. Nicht überzeugend ist jedoch die Darstellung des Beschwerdeführers, wonach er als Helfer ein besonderes Profil gehabt habe, weil er mehr als andere Einwohner getan hätte. Der Beschwerdeführer befand sich einerseits während des interessierenden Zeitraums aus beruflichen Gründen oft ausserhalb des Krisengebietes und konnte sich während dieser Zeit nicht für die ansässige Bevölkerung einsetzen. Anderseits ist seinen Schilderungen über die von ihm geleisteten Hilfeleistungen nicht zu entnehmen, dass er besondere Verrichtungen ausgeführt hätte, die ihn im Vergleich zu den übrigen Quartierbewohnern als exponiert erscheinen liessen.</w:t>
      </w:r>
    </w:p>
    <w:p>
      <w:r>
        <w:rPr>
          <w:b/>
        </w:rPr>
        <w:t>E. 6.2.3</w:t>
      </w:r>
    </w:p>
    <w:p>
      <w:r>
        <w:t>Hinsichtlich des Vorbringens des Beschwerdeführers, er sei von den türkischen Sicherheitsbehörden als Unterstützer der YPS identifiziert worden, weshalb er nun gesucht werde, ergibt sich folgendes Bild: Bei der BzP verwies der Beschwerdeführer auf die allgemein prekäre Sicherheitslage in B._______, als er nach den Gründen für sein Asylgesuch gefragt wurde. Auf Nachfrage, inwiefern er persönlich von den Ereignissen betroffen sei, antwortete er, es seien vor ihrem Haus zwei Bomben explodiert. Er habe Angst vor einer Verhaftung gehabt, viele ihrer Nachbarn seien festgenommen worden. Die Frage, ob er persönlich Probleme mit den Sicherheitsbehörden gehabt habe, verneinte er ebenso wie diejenige nach politischen Aktivitäten (vgl. act. A4/12 S. 7 f.). Angesichts der Aussagen des Beschwerdeführers ist dem SEM beizupflichten, wenn es diese dahingehend wertet, dass er keine ihm aufgrund von Hilfeleistungen an die YPS drohende Festnahme geltend machte. Er verwies auf die Inhaftierungen von Drittpersonen und die Explosion zweier Bomben, woraus er für sich die Möglichkeit ableitete, er könnte ebenfalls festgenommen werden. Den Aussagen ist indessen nicht zu entnehmen, dass er aufgrund von eigenen Aktivitäten und einer Warnung seitens der YPS konkret befürchtete, verhaftet zu werden. Die Tatsache, dass der Beschwerdeführer bei der BzP die später als zentralen Ausreisegrund angegebene konkrete Warnung, er könnte von den Behörden als Unterstützer der YPS "aufgedeckt" worden sein und von diesen gesucht werden, mit keinem Wort erwähnte, lässt erste Zweifel an diesem Vorbringen aufkommen. Der Beschwerdeführer gab bei der Anhörung vom 21. September 2016 an, sein mittlerweile verstorbener Neffe, E._______, sei bei der YPS gewesen. Dieser habe ihm gesagt, er müsse sofort weggehen, es könne sein, dass man auch ihn festnehmen werde (vgl. act. A13/13 S. 5). Kurz danach wiederholte er, derjenige, der ihm gesagt habe, dass er weggehen müsse, sei sein Neffe gewesen (vgl. act. A13/13 S. 6). Während der gleichen Anhörung änderte er seine Angaben dahingehend, dass sein Neffe ihm durch eine dritte Person eine Mitteilung habe zukommen lassen, wonach er weggehen müsse (vgl. act. A13/13 S. 7). Zu einem späteren Zeitpunkt führte er wieder aus, sein Neffe habe zu ihm gesagt, er müsse von dort weggehen (vgl. act. A13/13 S. 8). Bei der ergänzenden Anhörung vom 12. April 2017 führte der Beschwerdeführer aus, eines Tages habe E._______ ihnen gesagt, D._______ und er seien wahrscheinlich bekannt geworden, sie sollten für ihre Sicherheit sorgen (vgl. act. A20/16 S. 4). Kurz danach berichtigte er, E._______ habe nur mit D._______ gesprochen, als er die Warnung geäussert habe (vgl. act. A20/16 S. 5). Da der Beschwerdeführer widersprüchliche Angaben dazu machte, ob er von seinem Neffen direkt oder über eine Drittperson vor einem möglichen behördlichem Zugriff gewarnt worden sei, verdichten sich die Zweifel an der Sachverhaltsdarstellung des Beschwerdeführers, er könnte konkret von den türkischen Sicherheitsbehörden gesucht werden. Bei der Anhörung sagte der Beschwerdeführer, die Behörden hätten bei seinem Bruder nach ihm gefragt. Die Regierung habe diese Leute zu seinem Bruder geschickt. Sie hätten zu diesem gesagt, sie hätten ihn (den Beschwerdeführer) nicht mehr gesehen und sich erkundigt, was er mache. Sein Bruder habe ihnen gesagt, er (der Beschwerdeführer) sei am Arbeiten und er wisse nicht, wo. Sein Bruder habe dies seiner Ehefrau gesagt und auf Nachfrage geantwortet, bei den Leuten, die sich erkundigt hätten, habe es sich um Zivilisten gehandelt (vgl. act. A13/13 S. 7). Während der ergänzenden Anhörung gab der Beschwerdeführer an, die Sicherheitskräfte hätten bei einem Freund seines Bruders nach ihm gesucht. Dieser habe auf die Berufstätigkeit des Beschwerdeführers hingewiesen und gesagt, er wisse nicht, wo dieser sei (vgl. act. A20/16 S. 6). Die Suche der heimatlichen Behörden beim Bruder erwähnte der Beschwerdeführer hingegen nicht von sich aus. Es erstaunt, dass er bei der ergänzenden Anhörung die Nachfrage nach ihm bei einem Freund seines Bruders ins Zentrum rückt, während er bei der Anhörung die Nachfrage bei Freunden des Bruders nur nebenbei erwähnte (vgl. act. A13/13 S. 7). Der Beschwerdeführer schilderte bei der ergänzenden Anhörung, er sei am 16. Januar 2016 zusammen mit seiner Ehefrau von F._______ aus nach C._______ geflogen. Drei Tage später sei er von C._______ aus weitergeflogen (vgl. act. A20/16). Da er seine Heimat unter seiner wahren Identität mit seinem eigenen Reisepass verliess (vgl. act. A4/12 S. 6), ist davon auszugehen, dass er zum Ausreisezeitpunkt nicht behördlich gesucht wurde. Dies bestätigte der Beschwerdeführer denn auch ausdrücklich (vgl. act. A13/13 S. 8). Da er eigenen Aussagen gemäss befürchtet haben will, die türkischen Behörden hätten im Zusammenhang mit den Aktivitäten der YPS Kenntnis von seinen Hilfeleistungen erhalten, erstaunt die Tatsache, dass er es zweimal wagte, die Kontrollen an den Flughäfen zu durchlaufen. Eine Person die das Heimatland verlässt, weil sie eine behördliche Suche befürchtet, würde in aller Regel zuerst versuchen, ihre Heimat auf einem weniger risikobehafteten Weg zu verlassen. Insoweit der Beschwerdeführer auf das Schicksal von D._______ verweist, der in B._______ mit ihm zusammen Hilfe an die Bevölkerung geleistet habe, ist auf die zutreffenden Erwägungen des SEM zu verweisen. Der Beschwerdeführer reichte keine Belege für die geltend gemachte mehrmonatige Inhaftierung von D._______ ein, obwohl über ein solches Vorkommnis zumindest lokal berichtet worden wäre. Selbst wenn D._______ festgenommen worden wäre, könnte jedoch nicht unbesehen davon ausgegangen werden, dass auch der Beschwerdeführer von einer Festnahme bedroht wäre. Mit der eingereichten Fotografie, auf der ein offenbar in einem Spital liegender Mann abgebildet ist, und den Unterlagen des Spitals kann nicht belegt werden, weshalb D._______ sich in Spitalpflege begeben musste. Insbesondere steht nicht fest, dass er von Sicherheitskräften angegriffen und verletzt wurde und unter welchen Umständen dies geschehen wäre. Bei der ergänzenden Anhörung brachte der Beschwerdeführer vor, Polizisten in Zivil hätten sich vor drei Monaten bei seiner Ehefrau nach ihm erkundigt und ihr gesagt, er solle sich bezüglich Bauangelegenheiten und möglicher Unterstützungsleistungen beim Landratsamt melden (vgl. act. A20/16 S. 3). Der Beschwerdeführer zeigt sich davon überzeugt, dass es sich bei den Personen, die bei seiner Ehefrau vorgesprochen hätten, um Polizisten einer Spezialeinheit gehandelt habe, die sich seiner Frau gegenüber nicht als solche hätten zu erkennen geben wollen. Die Schlussfolgerung des Beschwerdeführers vermag indessen nicht zu überzeugen. Würde er tatsächlich von den türkischen Sicherheitskräften gesucht, wäre davon auszugehen, diese hätten in seiner Verwandtschaft bereits kurz nach seiner Ausreise Hausdurchsuchungen vorgenommen, um seiner habhaft zu werden. In B._______ setzte im Jahr 2017 eine rege Bautätigkeit ein, um die zerstörten Quartiere wiederaufzubauen und beschädigte Häuser zu sanieren. Es soll den vertriebenen Bewohnern, die bei Verwandten oder in gemieteten Wohnungen untergekommen sind, ermöglicht werden, an ihre früheren Wohnorte zurückzukehren. In dieser Hinsicht ist es durchaus wahrscheinlich, dass Behördenvertreter in den Quartieren sondierten, wo welche Bauarbeiten vorgenommen werden müssten.</w:t>
      </w:r>
    </w:p>
    <w:p>
      <w:r>
        <w:rPr>
          <w:b/>
        </w:rPr>
        <w:t>E. 6.3</w:t>
      </w:r>
    </w:p>
    <w:p>
      <w:r>
        <w:t>Zusammenfassend ist festzuhalten, dass es dem Beschwerdeführer gelingt, seine Herkunft aus B._______ und seine Betroffenheit durch die allgemeine kritische Lage in dieser Region in der zweiten Jahreshälfte 2015 glaubhaft zu machen. Auch dass er während der kritischen Zeit wie viele seiner Mitbewohner nachbarschaftliche Hilfe leistete und in einem gewissen Ausmass auch die YPS unterstützte, ist als glaubhaft zu erachten. Dem Beschwerdeführer gelingt es jedoch nicht, glaubhaft zu vermitteln, dass er von den heimatlichen Behörden aufgrund der von ihm geleisteten Hilfsdienste persönlich gesucht wird.</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Der Beschwerdeführer stammt aus der Provinz F._______ und lebte gemäss eigenen Angaben bis kurz vor seiner Ausreise in B._______. Die Lage in dieser Region der Türkei verschärfte sich in der zweiten Hälfte des Jahres 2015 zusehends und war von bewaffneten Auseinandersetzungen zwischen den Regierungskräften und der PKK gekennzeichnet. Teile der Zivilbevölkerung gerieten zwischen die Fronten und kamen vor allem durch die Angriffe auf die Städte zu Schaden. Die verhängten Ausgangssperren, der Einmarsch der Sicherheitskräfte in die Städte und die Aktionen der PKK führten zu bürgerkriegsähnlichen Zuständen in den betroffenen Regionen. Andere Gebiete der Türkei, so der Westen und der Mittelteil des Landes, waren nicht von dieser bürgerkriegsähnlichen Situation betroffen. Die Nachteile, von denen der Beschwerdeführer und seine Familie im fraglichen Zeitraum litten, lagen in der lokal begrenzten damaligen Ausnahmesituation begründet. Der Beschwerdeführer wurde von den staatlichen Sicherheitskräften nicht persönlich verfolgt und er konnte nicht glaubhaft machen, dass ihm persönlich eine konkrete Verfolgung drohte. Die Einschränkungen in der freien Lebensführung allein, denen er aufgrund der allgemeinen Lage unterlag, vermögen die Flüchtlingseigenschaft nicht zu begründen.</w:t>
      </w:r>
    </w:p>
    <w:p>
      <w:r>
        <w:rPr>
          <w:b/>
        </w:rPr>
        <w:t>E. 7.3</w:t>
      </w:r>
    </w:p>
    <w:p>
      <w:r>
        <w:t>Zusammenfassend ist festzuhalten, dass der Beschwerdeführer keine asylrechtlich relevanten Fluchtgründe nachgewiesen oder zumindest glaubhaft gemacht hat. Das SEM hat somit sein Asylgesuch zu Recht abgelehnt. Angesichts der vorstehenden Erwägungen erübrigt es sich, auf die weiteren Ausführungen in den Beschwerdeeingaben und die eingereichten Beweismittel im Einzelnen einzugehen, da sie an der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 zu denen B._______, der letzte Wohnort des Beschwerdeführers, gehört (im Einzelnen: Batman, Diyarbakir, Mardin,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(vgl. Urteil des BVGer E-3040/2017 vom 28. Juli 2017 E. 6.2.2). Schliesslich sind keine Anhaltspunkte dafür ersichtlich, dass der Beschwerdeführer bei einer Rückkehr aus individuellen Gründen in eine existenzbedrohende Situation geraten würde, zumal er vor Ort Arbeitserfahrung hat, insbesondere als (...). Zudem verfügt er mit seiner Ehefrau und seiner Tochter, seinen Eltern, seinen beiden Brüdern und seinen vier Schwestern über ein tragfähiges Beziehungsnetz in der Heimat (vgl. act. A4/12 S. 5). Der Vollzug der Wegweisung erweist sich vor diesem Hintergrund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das Gesuch um Gewährung der unentgeltlichen Rechtspflege mit Zwischenverfügung vom 6. Juni 2017 gutgeheissen wurde und sich an den Voraussetzungen dazu nichts geändert hat, sind keine Verfahrenskosten aufzuerlegen.</w:t>
      </w:r>
    </w:p>
    <w:p>
      <w:r>
        <w:rPr>
          <w:b/>
        </w:rPr>
        <w:t>E. 12.1</w:t>
      </w:r>
    </w:p>
    <w:p>
      <w:r>
        <w:t>Nachdem dem Beschwerdeführer die unentgeltliche Rechtsverbeiständung gewährt wurde, ist lic. iur. Semsettin Bastimar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Der Rechtsvertreter hat eine Kostennote vom 21. Juni 2017 eingereicht. Er bezeichnet seinen zeitlichen Aufwand mit 9,75 Stunden (à Fr. 200.-) und macht Spesen von Fr. 85.- geltend, was angemessen erscheint. Der Stundenansatz ist unter Hinweis auf E. 12.2 auf Fr. 150.- festzusetzen. Dem amtlichen Beistand ist durch das Bundesverwaltungsgericht ein amtliches Honorar gestützt auf die in Betracht zu ziehenden Bemessungsfaktoren (Art. 9-13 VGKE) in der Höhe von pauschal Fr. 1550.-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