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D-2850/2018 vom 6. April 2021</w:t>
      </w:r>
    </w:p>
    <w:p>
      <w:r>
        <w:t>Bundesverwaltungsgericht, 2021-04-06, DE</w:t>
      </w:r>
    </w:p>
    <w:p>
      <w:r>
        <w:rPr>
          <w:b/>
        </w:rPr>
        <w:t xml:space="preserve">Quelle: </w:t>
      </w:r>
      <w:r>
        <w:t>https://mcp.opencaselaw.ch/entscheid/bvger_D-2850_2018</w:t>
      </w:r>
    </w:p>
    <w:p>
      <w:r>
        <w:t>FR: TAF D-2850/2018 du 6 avril 2021</w:t>
      </w:r>
    </w:p>
    <w:p>
      <w:r>
        <w:t>IT: TAF D-2850/2018 del 6 aprile 2021</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2.1</w:t>
      </w:r>
    </w:p>
    <w:p>
      <w:r>
        <w:t>Soweit die Fragen der Flüchtlingseigenschaft und der Abweisung des Asylgesuchs betreffend (Dispositivziffern 1 und 2 der Verfügung vom 16. April 2018) ist die angefochtene Verfügung mangels Anfechtung in Rechtskraft erwachsen. Auch die Anordnung der Wegweisung (Dispositivziffer 3) ist nicht mehr zu überprüfen, nachdem sich die vorliegende Beschwerdeeingabe in ihrer Begründung ausdrücklich nur gegen den angeordneten Vollzug der Wegweisung richtet (vgl. auch Zwischenverfügung vom 29. Mai 2018).</w:t>
      </w:r>
    </w:p>
    <w:p>
      <w:r>
        <w:rPr>
          <w:b/>
        </w:rPr>
        <w:t>E. 2.2</w:t>
      </w:r>
    </w:p>
    <w:p>
      <w:r>
        <w:t>Gegenstand des vorliegenden Verfahrens bildet damit nur noch die Frage, ob der Vollzug der Wegweisung durchführbar ist.</w:t>
      </w:r>
    </w:p>
    <w:p>
      <w:r>
        <w:rPr>
          <w:b/>
        </w:rPr>
        <w:t>E. 3</w:t>
      </w:r>
    </w:p>
    <w:p>
      <w:r>
        <w:t>Die Kognition des Bundesverwaltungsgerichts und die zulässigen Rügen richten sich im Bereich des Ausländerrechts nach Art. 49 VwVG (vgl. BVGE 2014/26 E. 5).</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4.3</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w:t>
      </w:r>
    </w:p>
    <w:p>
      <w:r>
        <w:t>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 oder Herkunftsstaat dort mit beachtlicher Wahrscheinlichkeit einer nach Art. 3 EMRK oder Art. 1 FoK verbotenen Strafe oder Behandlung ausgesetzt wären. Gemäss Praxis des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mit weiteren Hinweisen). Dies ist ihnen nach den vorstehenden Erwägungen nicht gelungen. Auch die allgemeine Menschenrechtssituation in Armenien lässt den Wegweisungsvollzug zum heutigen Zeitpunkt nicht als unzulässig erscheinen.</w:t>
      </w:r>
    </w:p>
    <w:p>
      <w:r>
        <w:rPr>
          <w:b/>
        </w:rPr>
        <w:t>E. 5.3</w:t>
      </w:r>
    </w:p>
    <w:p>
      <w:r>
        <w:t>Insoweit die Beschwerdeführenden sinngemäss geltend machen, der Vollzug ihrer Wegweisung sei gestützt auf die von ihnen eingereichten Beweismittel angesichts des Gesundheitszustandes der Beschwerdeführerin aus medizinischen Gründen als unzulässig zu erachten, ist festzuhalten, dass sich nach der Rechtsprechung des EGMR aus Art. 3 EMRK grundsätzlich kein Anspruch auf Verbleib in einem Konventionsstaat ergibt, um (weiterhin) medizinische Leistungen dieses Staats in Anspruch zu nehmen. Lediglich in Einzelfällen und unter ganz aussergewöhnlichen Umständen kann der Vollzug der Wegweisung einer ausländischen Person mit Blick auf deren gesundheitliche Situation einen Verstoss gegen Art. 3 EMRK darstellen (EGMR, D. gegen Grossbritannien, Urteil vom 2. Mai 1997, Recueil des arrêts et décisions 1997-III, E. 49 ff.; vgl. BVGE 2011/9 E. 7.1 m.w.H.). So stellt eine zwangsweise Wegweisung von Personen mit gesundheitlichen Problemen dann einen Verstoss gegen Art. 3 EMRK dar, wenn sich die betroffene Person in einem fortgeschrittenen oder terminalen Krankheitsstadium und bereits in Todesnähe befindet, wobei im Falle einer Überstellung mit dem sicheren Tod gerechnet werden müsste und dabei keinerlei soziale Unterstützung zu erwarten ist respektive wenn die betroffene Person mangels angemessener medizinischer Behandlung im Heimatstaat mit einem realen Risiko konfrontiert würde, einer ernsten, raschen und unwiederbringlichen Verschlechterung ihres Gesundheitszustands ausgesetzt zu werden, was zu intensivem Leiden oder einer erheblichen Verkürzung der Lebenserwartung führen würde (vgl. Urteil des EGMR Paposhvili gegen Belgien 13. Dezember 2016, Grosse Kammer 41738/10, §§ 180-193 m.w.H.; vgl. auch BVGE 2017 VI/7 E. 6.2).</w:t>
      </w:r>
    </w:p>
    <w:p>
      <w:r>
        <w:rPr>
          <w:b/>
        </w:rPr>
        <w:t>E. 5.4</w:t>
      </w:r>
    </w:p>
    <w:p>
      <w:r>
        <w:t>Der Gesundheitszustand der Beschwerdeführerin lässt sich wie folgt beschreiben:</w:t>
      </w:r>
    </w:p>
    <w:p>
      <w:r>
        <w:rPr>
          <w:b/>
        </w:rPr>
        <w:t>E. 5.4.1.1</w:t>
      </w:r>
    </w:p>
    <w:p>
      <w:r>
        <w:t>Die Beschwerdeführerin hat eine schwerwiegende (...)krebserkrankung, die in die Knochen metastasiert. Aufgrund der Aktenlage ist ersichtlich, dass diese Erkrankung zahlreiche medizinische Untersuchungen, Behandlungen und Therapien erfordert. Die (...)krebserkrankung wurde im Rahmen der Schwangerschaft in Armenien 2015 festgestellt und dort ab Dezember 2015 mit Radiotherapie und anschliessend palliativer Chemotherapie im Zeitraum Dezember 2015 bis Mai 2016 behandelt. Seit Juni 2016 findet eine palliative Therapie mit N._______/G._______ statt und es wird auch als antiresorptive («Knochenabbau hemmende») Therapie das Medikament beziehungsweise der Wirkstoff O._______ verabreicht. Seit September 2017 wird die Beschwerdeführerin im (...)zentrum des (Spital) mit dieser Kombination aus Immuntherapie mit G._______-Antikörpern und Antihormontherapie mit N._______ behandelt (siehe ärztliche Berichte von Dr. med. D._______ vom 16. Februar 2018 und von Dr. med. J._______ vom 22. August 2018). Gemäss Arztbericht von E._______ vom 8. Mai 2018 benötigt sie alle drei Wochen G._______ intravenös und täglich N._______ als Dauertherapie, zusätzlich noch Schmerzmittel. Zudem seien klinische und laborchemische Kontrollen vor jeder Infusion, also alle drei Wochen, sowie Herzultraschall und Computertomographie alle drei Monate notwendig (siehe Arztbericht von Dr. med. D._______ vom 16. Februar 2018). Aufgrund der Ableger des Tumors in die Knochen leidet die Beschwerdeführerin an bewegungsabhängigen Rückenschmerzen und hat einen Bruch des ersten Lendenwirbelkörpers (Wirbelkörperkollaps) und weitere Ableger im Beckenbereich. Wegen der nur unzureichenden Kontrolle der bewegungsabhängigen Schmerzen durch die verabreichten Opiate sei zur Verbesserung der Lebensqualität eine Operation des gebrochenen Wirbelkörpers (Korporektomie) zur deutlichen Schmerzlinderung erwogen worden, aber für nicht lebensnotwendig oder notfallmässig nötig erachtet worden. Ohne die stabilisierende Korrekturoperation werde die Beschwerdeführerin allerdings mit deutlichen Schmerzen leben müssen (siehe Arztbericht von J._______ vom 22. August 2018). Im April 2019 haben sich bei der Beschwerdeführerin ein grössenprogredienter (...) (6 auf 9 mm) und minim grössenprogrediente (...) von maximal 3 mm gezeigt. Aber die Krankheitssituation wurde noch als stabil bezeichnet und die bestehende Therapie fortgeführt (siehe Bericht von Dr. med. M._______ vom 9. Juli 2019). Ab März 2020 wurde die Therapie der Beschwerdeführerin jedoch wegen einer Tumorprogression (...) auf eine kombinierte Chemo-Immuntherapie umgestellt. Die Beschwerdeführerin wird laut Arztbericht von Dr. med. M._______ vom 29. April 2020 wöchentlich im (...)zentrum des (Spital) behandelt. Ohne Behandlung würde ein schnelles Tumorwachstum mit massiven Schmerzen und gegebenenfalls Querschnittslähmung erfolgen, schlussendlich mit tödlichem Verlauf. Mit der Behandlung sei eine bessere Schmerzkontrolle möglich und die Tumorerkrankung könne sich oft über Jahre stabilisieren, der Tod somit voraussichtlich um Jahre verzögert werden. Auch sollte sie mit einer guten Behandlung möglichst wenig Schmerzen haben und die Gefahr einer Querschnittslähmung mit den entsprechenden Folgen könne verhindert werden (siehe Arztbericht von Dr. med. D._______ vom 16. Februar 2018). Zusammengefasst handelt es sich bei der (...)krebserkrankung der Beschwerdeführerin um eine unheilbare Erkrankung mit palliativer Behandlung. Die Überlebenswahrscheinlichkeit der Beschwerdeführerin liegt gemäss den eingereichten Arztberichten bei unter zehn Jahren (vgl. Arztbericht von E._______ vom 8. Mai 2018).</w:t>
      </w:r>
    </w:p>
    <w:p>
      <w:r>
        <w:rPr>
          <w:b/>
        </w:rPr>
        <w:t>E. 5.4.1.2</w:t>
      </w:r>
    </w:p>
    <w:p>
      <w:r>
        <w:t>Hinsichtlich der notwendigen medizinischen Versorgung ist festzuhalten, dass in Armenien die medizinische Grundversorgung grundsätzlich flächendeckend gewährleistet ist. Die primäre medizinische Versorgung ist jedoch grösstenteils noch immer wie zu Sowjetzeiten organisiert. Die Leistungen werden in der Regel entweder durch regionale Polikliniken oder ländliche Behandlungszentren erbracht. Die sekundäre medizinische Versorgung wird von 37 regionalen Krankenhäusern und einigen der grösseren Polikliniken mit speziellen ambulanten Diensten übernommen, während die tertiäre medizinische Versorgung grösstenteils den staatlichen Krankenhäusern und einzelnen Spezialeinrichtungen in C._______ vorbehalten ist (vgl. International Organization for Migration [IOM], Länderinformationsblatt Armenien, August 2014, S. 14 [nachfolgend: IOM-Länderinformationsblatt]; Human Rights Watch [HRW], «All I Can Do Is Cry - Cancer and the Struggle for Palliative Care in Armenia», Juli 2015, S. 12 f. [nachfolgend: HRW]). In C._______ sind spezialisierte Gesundheitseinrichtungen vorhanden, in denen Chemotherapie und Kontrolluntersuchungen vorgenommen werden können (vgl. SEM-Consulting S. 2). Zentrale Anlaufstelle für Krebsbehandlungen in Armenien ist das staatliche Fanarjian National Center of Oncology in C._______ (vgl. HRW S. 13), das über verschiedene spezialisierte Abteilungen zur Behandlung von Krebs verfügt und Behandlungen im Rahmen einer Chemo- oder Strahlentherapie durchführen kann, da es mit entsprechenden Spezialisten und Geräten ausgestattet ist. Für die Behandlung von (...)krebs gibt es im nationalen Krebszentrum eine spezialisierte Abteilung ([vgl. .... ],zuletzt besucht am 22. März 2021). Die von der Beschwerdeführerin benötigten Medikamente N._______, G._______ und O._______ sind in Armenien grundsätzlich erhältlich (vgl. SFH-Auskunft S. 9 f.).</w:t>
      </w:r>
    </w:p>
    <w:p>
      <w:r>
        <w:rPr>
          <w:b/>
        </w:rPr>
        <w:t>E. 5.4.1.3</w:t>
      </w:r>
    </w:p>
    <w:p>
      <w:r>
        <w:t>Angesichts der in Grundzügen vorhandenen Behandelbarkeit der Krebserkrankung in Armenien, sowohl die Medikamente als auch die Chemotherapie betreffend, kann nicht davon ausgegangen werden, dass die Beschwerdeführerin aufgrund der Krebserkrankung bei einer Rückkehr in ihr Heimatland mit dem sicheren Tod oder einer unwiederbringlichen Verschlechterung ihres Gesundheitszustands mit intensivem Leiden rechnen müsste. Insbesondere ist zu berücksichtigen, dass sie sich dort vor der Ausreise hat behandeln lassen. So gab sie selber zu Protokoll, im (Spital) in C._______, im (Spital) und in der Poliklinik in C._______ in Behandlung gewesen zu sein (vgl. act. A7, S. 9). Im Dezember 2015 wurde sie nach eigenen Aussagen in Armenien mit einer Chemotherapie behandelt (vgl. act. A13, S. 10, F80). Sie sei im Heimatland auch medikamentös behandelt worden (vgl. act. A7, S. 8). Dass sie im Falle einer Überstellung mit dem sicheren Tod rechnen müsste, da sie sich die Behandlung nicht finanzieren könnte, wäre demnach eine Mutmassung. Der bedauerliche Gesundheitszustand der Beschwerdeführerin in Bezug auf ihre Krebserkrankung steht der Zulässigkeit des Vollzugs der Wegweisung somit nicht entgegen.</w:t>
      </w:r>
    </w:p>
    <w:p>
      <w:r>
        <w:rPr>
          <w:b/>
        </w:rPr>
        <w:t>E. 5.4.2.1</w:t>
      </w:r>
    </w:p>
    <w:p>
      <w:r>
        <w:t>Zudem leidet die Beschwerdeführerin an einer schweren chronischen Depression mit teilweise psychotischen Episoden und wurde nach Aktenkenntnis aufgrund ihrer psychischen Erkrankung bisher viermal stationär in der Schweiz behandelt. Sie wurde erstmals im Mai 2018 im Zentrum F._______ untersucht (siehe Arztzeugnis Dr. med. I._______ vom 24. August 2018), wobei zunächst die Diagnose einer schweren depressiven Störung mit psychotischen Symptomen (F32.3 ICD-10) gestellt wurde. In der Folge wurde sie nach einem Suizidversuch wegen weiterbestehender Suizidgefahr am 17. Mai 2018 in die (Spital) eingewiesen, wo sie bis zum 12. Juni 2018 stationär behandelt wurde. Anschliessend war sie erneut in teilstationärer Behandlung im Zentrum F._______ , wobei nun eine rezidivierende depressive Störung, zurzeit schwere depressive Episode mit psychotischen Symptomen und teilweise aktiver, teilweise latenter Suizidalität (F33.3 ICD-10) diagnostiziert wurde. Die schwere onkologische Erkrankung mit palliativer Therapie stelle eine aussichtslose Situation da, die das psychiatrische Krankheitsbild unterhalte und seine Behandlung enorm erschwere. Vom 27. Juli bis 28. August 2018 sei die Beschwerdeführerin wegen der Verschlechterung der psychiatrischen Symptome erneut stationär in der (Spital) behandelt worden (diagnostiziert wurde eine rezidivierende depressive Störung, gegenwärtig schwere Episode mit psychotischen Symptomen [F33.3 ICD-10]). Grund des Eintritts sei eine Zunahme der depressiven Symptomatik gewesen. Während der Hospitalisation habe die Beschwerdeführerin in Gesprächen nicht mehr auszuhaltende Schmerzen beschrieben und es sei eine stationäre Schmerztherapie in die Wege geleitet worden (vgl. Austrittsbericht von H._______ vom 28. August 2018). Die Beschwerdeführerin wurde ein drittes Mal stationär hospitalisiert vom 24. Mai 2019 bis zum 20. Juni 2019 wegen einer schweren depressiven Episode mit psychotischen Symptomen und Selbstverletzungstendenz (vgl. Arztbericht von H._______ vom 2. Juli 2019). Es sei während des stationären Aufenthaltes eine Medikamentenumstellung zur Verbesserung der Schlafqualität und Bekämpfung der psychotischen Symptomatik vorgenommen worden. Die Medikamente bei Austritt seien unter anderem P._______ («Antidepressivum»), Q._______ («Neuroleptikum»), R._______ («Schmerzmittel»), S._______ («Opioid»), T._______ («Antidepressivum») und U._______ («Neuroleptikum»). Anschliessend sei bei der sich glaubhaft von Suizidalität distanzierenden und keine Fremdgefährdung aufweisenden Beschwerdeführerin eine weitere ambulante integrative psychotherapeutische Behandlung geplant worden. Seit dem 30. Juli 2019 sei sie im (Spital) in Behandlung, wobei neben einer rezidivierenden depressiven Störung, gegenwärtig schwere Episode ohne psychotische Symptome (F33.2 ICD-10) auch der Verdacht auf posttraumatische Belastungsstörung (PTBS; F43.1 ICD-10) gestellt worden sei (siehe Eintrittsbericht von L._______ vom 23. August 2019 und Behandlungsbestätigung von Assistenzärztin K._______ vom 3. September 2019). Wegen akuter Suizidalität und zunehmender Verschlechterung, bei ausgeprägten depressiven und psychotischen Symptomen, war die Beschwerdeführerin ein viertes Mal vom 26. Juni 2019 bis 19. August 2019 in stationärer Therapie. Es liege bei der Beschwerdeführerin eine schwere chronische Depression mit teilweise psychotischen Episoden zusätzlich zu einer posttraumatischen Belastungsstörung aufgrund von Gewalterfahrungen vor (siehe Schreiben von L._______ vom 8. Juni 2020).</w:t>
      </w:r>
    </w:p>
    <w:p>
      <w:r>
        <w:rPr>
          <w:b/>
        </w:rPr>
        <w:t>E. 5.4.2.2</w:t>
      </w:r>
    </w:p>
    <w:p>
      <w:r>
        <w:t>Grundsätzlich sind auch schwere psychische Krankheiten in Armenien behandelbar. Die grösseren Krankenhäuser in C._______, von wo die Beschwerdeführerin stammt, sowie einige Krankenhäuser in den Regionen verfügen über psychiatrische Abteilungen und Fachpersonal. Auch die Behandlung von PTBS und Depressionen ist gewährleistet. Die wichtigsten Psychopharmaka stehen in den psychiatrischen Institutionen grundsätzlich zur Verfügung (vgl. öffentlich zugänglich SEM, «Focus Armenien: Psychiatrische und psychologische Versorgung», 4. Februar 2012, S. 6, 11 [nachfolgend: SEM-Focus]).</w:t>
      </w:r>
    </w:p>
    <w:p>
      <w:r>
        <w:rPr>
          <w:b/>
        </w:rPr>
        <w:t>E. 5.4.2.3</w:t>
      </w:r>
    </w:p>
    <w:p>
      <w:r>
        <w:t>Auch in Bezug auf die schwere chronische Depression mit teilweise psychotischen Episoden der Beschwerdeführerin, die in der Vergangenheit mehrfach suizidale Krisen mit der Notwendigkeit stationärer Aufenthalte nach sich gezogen hat, liegt im Falle des Vollzugs der Wegweisung kein Verstoss gegen Art. 3 EMRK vor. Die psychische Erkrankung erfüllt nicht die aussergewöhnlichen Umstände nach Art. 3 EMRK derart, dass die Beschwerdeführerin angesichts fehlender Behandlungsmöglichkeiten im Heimatland einem realen Risiko einer schwerwiegenden, raschen und irreversiblen Verschlechterung des Gesundheitszustands ausgesetzt wäre, die zu heftigen Leiden oder einer erheblichen Reduktion der Lebenserwartung führen würde. Die gesundheitliche Situation der Beschwerdeführerin lässt den Vollzug der Wegweisung demzufolge nicht als unzulässig erscheinen.</w:t>
      </w:r>
    </w:p>
    <w:p>
      <w:r>
        <w:rPr>
          <w:b/>
        </w:rPr>
        <w:t>E. 5.5</w:t>
      </w:r>
    </w:p>
    <w:p>
      <w:r>
        <w:t>Der Vollzug der Wegweisung ist somit sowohl im Sinne der asylgesetzlichen als auch der völkerrechtlichen Bestimmungen zulässig.</w:t>
      </w:r>
    </w:p>
    <w:p>
      <w:r>
        <w:rPr>
          <w:b/>
        </w:rPr>
        <w:t>E. 6.1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6.2</w:t>
      </w:r>
    </w:p>
    <w:p>
      <w:r>
        <w:t>Der Praxis zufolge wird aus humanitären Gründen - nicht in Erfüllung völkerrechtlicher Pflichten der Schweiz -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der weggewiesenen Person in ihrem Heimatland ergebenden humanitären Aspekten einerseits und dem öffentlichen Interesse am Vollzug der rechtskräftig verfügten Wegweisung andererseits (vgl. BVGE 2014/26 E. 7 S. 393 ff.). Der Begriff der "konkreten Gefährdung" gemäss Art. 83 Abs. 4 AIG bezieht sich auf einen schwerwiegenden Eingriff in die körperliche Integrität der betroffenen Person und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BVGE 2011/50 E. 8.2 S. 1002 f., m.w.H.). Der Hinweis auf eine medizinische Notlage in Art. 83 Abs. 4 AIG verdeutlicht überdies, dass eine konkrete Gefährdung nicht zwingend in der allgemeinen Situation begründet sein muss. Eine ausländische Person kann auch aus individuellen Gründen wirtschaftlicher, sozialer oder gesundheitlicher Natur konkret gefährdet sein (BVGE 2014/26 E. 7.5 m.H.). Sofern eine Erkrankung nicht zu einer Unzulässigkeit des Wegweisungsvollzugs, namentlich nicht zu einer Verletzung von Art. 3 EMRK führt, hat eine Prüfung unter dem Gesichtspunkt von Art. 83 Abs. 4 AIG zu erfolgen. In die Beurteilung einzubeziehen sind neben der gesundheitlichen Situation die besonderen persönlichen Verhältnisse, namentlich auch die familiären und sozialen Verhältnisse im Heimatstaat. Auf die Unzumutbarkeit des Wegweisungsvollzugs aus medizinischen Gründen ist aus humanitären Überlegungen dann zu schliessen, wenn eine notwendige medizinische Behandlung im Heimatland nicht zur Verfügung steht und die Rückkehr zu einer raschen und lebensgefährdenden Beeinträchtigung des Gesundheitszustands der Betroffenen führen würde. Als wesentlich wird dabei die allgemeine und dringende medizinische Behandlung erachtet, die zur Gewährleistung einer menschenwürdigen Existenz absolut notwendig ist. Eine Unzumutbarkeit ist insbesondere nicht bereits anzunehmen, wenn die medizinischen Behandlungsmöglichkeiten im Heimatstaat nicht dem schweizerischen Standard entsprechen (vgl. BVGE 2011/50 E. 8.3 und 2009/2 E. 9.3.2 je m.w.H.).</w:t>
      </w:r>
    </w:p>
    <w:p>
      <w:r>
        <w:rPr>
          <w:b/>
        </w:rPr>
        <w:t>E. 6.3</w:t>
      </w:r>
    </w:p>
    <w:p>
      <w:r>
        <w:t>Wie zuvor erwähnt, ist eine Behandlung von Krebserkrankungen in Armenien zwar grundsätzlich möglich. Allerdings wird deren Finanzierbarkeit und damit der tatsächliche Zugang zu einer Behandlung für die Beschwerdeführenden in Frage gestellt.</w:t>
      </w:r>
    </w:p>
    <w:p>
      <w:r>
        <w:rPr>
          <w:b/>
        </w:rPr>
        <w:t>E. 6.3.1</w:t>
      </w:r>
    </w:p>
    <w:p>
      <w:r>
        <w:t>In Armenien gibt es aktuell kein staatliches Krankenversicherungssystem. Das erschwert den Zugang zur medizinischen Versorgung insoweit, als es für einen Grossteil der Bevölkerung extrem schwierig geworden ist, die kostenpflichtige ärztliche Behandlung zu finanzieren. Viele Menschen sind nicht in der Lage, die Gesundheitsdienste aus eigener Tasche zu bezahlen (vgl. IOM-Länderinformationsblatt S.15 ). Das wegen des Fehlens einer staatlichen Krankenkasse eingeführte sogenannte Basic Benefit Package (BBP) zur Finanzierung der medizinischen Grundversorgung der armenischen Bevölkerung unterstützt vulnerable Personen (Arme, Rentner, Kinder etc.) und Patienten mit chronischen Krankheiten, denen durch das BBP zusätzliche medizinische Leistungen kostenlos oder gegen geringe Zuzahlung zur Verfügung gestellt werden (siehe World Bank Group, «Expansion of the Benefits Package: The Experience of Armenia», 2018, S. 19 ff. [nachfolgend: Word Bank Group]). Unter die verletzlichsten Personengruppen fallen beispielsweise Kinder unter sieben Jahren, Behinderte der 1. und 2. Gruppe, behinderte Minderjährige und Veteranen des 2. Weltkriegs. Kostenerstattung in Höhe von 50 Prozent wird beispielsweise alleinstehenden Müttern mit Kindern unter 18 Jahren gewährt oder alleinstehenden arbeitslosen Pensionären (vgl. IOM-Länderinformationsblatt S. 15 f.). Die Kostenbeteiligung des Staates unterscheidet sich je nach Komplexität der Behandlung, geografischer Lage und Art der Dienstleistung und wird für zehn vom Gesundheitsministerium anerkannte und als prioritär erachtete Gesundheitszustände beziehungsweise Behandlungen übernommen, zu denen unter anderem psychische Gesundheit, bösartige Tumore und Chemotherapie gehören. Personen, die nicht zu den verletzlichen Gruppen gehören, sind verpflichtet, 50 Prozent der Kosten der Chemotherapie zu übernehmen (siehe World Bank Group S. 23 ff.; IOM-Länderinformationsblatt S. 16). Ein Grundproblem der staatlichen medizinischen Fürsorge ist die weit verbreitete Korruption. Informelle Zahlungen durch die Patienten und Patientinnen im armenischen Gesundheitswesen sind üblich, auch für theoretisch unentgeltliche Leistungen. Hinzukommen die hohen direkten Zahlungen als sogenannte «Out-of-pocket-Zahlungen», die das Risiko der Verarmung noch verstärken (vgl. SEM-Focus S. 12; vgl. SFH-Auskunft S. 8 f., World Bank Group S. 10).</w:t>
      </w:r>
    </w:p>
    <w:p>
      <w:r>
        <w:rPr>
          <w:b/>
        </w:rPr>
        <w:t>E. 6.3.2</w:t>
      </w:r>
    </w:p>
    <w:p>
      <w:r>
        <w:t>In Bezug auf die von der Beschwerdeführerin benötigten Medikamente ist festzuhalten, dass N._______ in Armenien erhältlich ist und kostenlos zur Verfügung gestellt wird. Das von der Beschwerdeführerin ebenfalls benötigte Medikament G._______ ist zwar, wie im SEM-Consulting (S. 2) beziehungsweise in der angefochtenen Verfügung festgehalten, auch erhältlich. Allerdings ist der SFH-Auskunft zu entnehmen, dass es nur in wenigen Apotheken erhältlich und sehr teuer ist. Die Kosten von 1000 Euro für eine Ampulle von 440 mg müssen von den Patientinnen selber übernommen werden. Auch O._______ ist erhältlich, muss aber von den Patientinnen selber bezahlt werden und kostet rund 350 Euro pro Ampulle. Weiter werden nur die Kosten von zwei Kontrollen pro Jahr an Computertomographie-Scans übernommen. Durch das BBP werden nur die Kosten von N._______ und bei Krebsbehandlungen lediglich die Kosten für chirurgische Eingriffe sowie günstige Hormon- und Chemotherapie (maximal 600 Dollar pro Jahr) übernommen (vgl. zum Ganzen SFH-Auskunft S. 9 f.). Das SEM hat in seiner Verfügung und Vernehmlassung bei der Argumentation für die Zumutbarkeit des Wegweisungsvollzuges nur pauschal mit dem Vorhandensein des BBP-Programms argumentiert, wonach durch den armenischen Staat für bestimmte (teils vulnerable) Bevölkerungsgruppen der Zugang zu medizinischen Behandlungen spezifischer Krankheiten, so auch bei Krebs, gewährt werde. Es hat aber nicht weiter abgeklärt oder erläutert, ob die Beschwerdeführerin unter die Personengruppe der besonders verletzlichen Personen fallen würde, die von erheblichen Zuzahlungen befreit sind, und wie hoch die staatliche Beteiligung bei onkologischen Behandlungen ist. Gemäss den obigen Ausführungen ist anzunehmen, dass die Beschwerdeführerin nicht in eine der Kategorien der besonders verletzlichen Personen fällt. Auch in Bezug auf die hohen Kosten von G._______ und die Tatsache, dass es nur in wenigen Apotheken erhältlich ist, hat sich das SEM nicht geäussert. Es hat nur die theoretische Erhältlichkeit der Medikamente festgestellt. Insofern ist das SEM seiner Untersuchungspflicht nicht gerecht geworden. Die Frage der Erhältlichkeit des ebenfalls benötigten Medikamentenwirkstoffs O._______ hat das SEM gar nicht thematisiert, obwohl bereits aus dem vor Erlass der Verfügung eingereichten Arztbericht vom 16. Februar 2018 hervorgeht, dass O._______ ebenfalls notwendiger Bestandteil der Krebsbehandlung der Beschwerdeführerin ist.</w:t>
      </w:r>
    </w:p>
    <w:p>
      <w:r>
        <w:rPr>
          <w:b/>
        </w:rPr>
        <w:t>E. 6.3.3</w:t>
      </w:r>
    </w:p>
    <w:p>
      <w:r>
        <w:t>Nicht nur der tatsächliche und finanzierbare Zugang zur Krebsbehandlung, sondern auch zur notwendigen Schmerzbehandlung in Armenien ist fraglich. Dass die Beschwerdeführerin an ausgeprägten bewegungsabhängigen Rückenschmerzen leidet und ihre Schmerzen mit Opiaten behandelt werden, geht bereits aus dem an das SEM gesandten Arztbericht vom 16. Februar 2018 hervor. Zudem heisst es da, wegen der unzureichenden Schmerztherapie werde eine Operation mit dem Ziel der Schmerzreduktion erwogen und eine Korporektomie («Entfernung eines Wirbelkörpers») sei empfohlen/geplant zur Schmerzreduktion und Wirbelkörperstabilisierung. Ohne die Behandlung könne gegebenenfalls eine Querschnittslähmung erfolgen (vgl. act. A17, Bericht von Dr. med. D._______ vom 16. Februar 2018, S. 3, 4). Das SEM hatte sich in der Verfügung mit keinem Wort zur Schmerzbehandlung mittels Opiaten oder zur empfohlenen Operation zur Schmerzlinderung geäussert. Auf Beschwerdeebene wird betont, dass die Beschwerdeführerin die Wirbelsäulenoperation benötige, die in Armenien nicht durch staatliche Mittel finanziert werde. Diesbezüglich wird auch auf die SFH-Auskunft verwiesen (S. 14 f.). Das SEM argumentiert in der Vernehmlassung hingegen, dass aus den ärztlichen Berichten vom 22. August 2018 und 8. Mai 2018 hervorgehe, dass diese Operation nicht lebensnotwendig oder notfallmässig nötig sei. Zwar ist dem Arztbericht von Oberarzt J._______ vom 22. August 2018 zu entnehmen, dass sich das operative Vorgehen akut nicht aufdränge, aber dass es eine deutliche Schmerzlinderung bringen würde. Ohne diese Operation werde sie mit deutlichen Schmerzen leben müssen (vgl. S. 3 des genannten Arztberichts). Aus den einzelnen eingereichten Arztberichten geht auch hervor, dass die Operation angestrebt war, aber an der Kostengutsprache scheiterte (vgl. Austrittsbericht von H._______ vom 28. August 2018 S. 3). Das Erfordernis einer Operation kann an dieser Stelle offenbleiben, es verdeutlicht aber das Ausmass der Schmerzen. Neben der Chemo- und Immuntherapie mit den entsprechenden Medikamenten und Behandlungen ist die Schmerztherapie ein wichtiger Bestandteil der Behandlung der Beschwerdeführerin. So hatte sie im (Spital) eine stationäre Schmerztherapie ab 28. August 2018 begonnen (siehe Austrittsbericht von H._______ vom 28. August 2018). Auch dem Austrittsbericht desselben Arztes vom 2. Juli 2019 zum dritten stationären Aufenthalt der Beschwerdeführerin ist das Leiden an den Schmerzen am Rücken und an der Hüfte zu entnehmen, und dass die Beschwerdeführerin gegen die Schmerzen neben Psychopharmaka auch starke Schmerzmittel beziehungsweise Opiate einnehme.</w:t>
      </w:r>
    </w:p>
    <w:p>
      <w:r>
        <w:rPr>
          <w:b/>
        </w:rPr>
        <w:t>E. 6.3.4</w:t>
      </w:r>
    </w:p>
    <w:p>
      <w:r>
        <w:t>Wie verschiedenen allgemeinen Berichten entnommen werden kann, ist die Palliativversorgung beziehungsweise der Zugang zu Schmerzmitteln in Armenien als unzureichend zu bezeichnen. Todkranke Krebspatienten in Armenien bekommen in der Regel keine medizinische Unterstützung mehr und werden nach Hause geschickt. Verschärft wird ihre Situation dadurch, dass der Zugang zu Schmerzmitteln administrativ sehr limitiert ist und eine Palliativversorgung praktisch nicht existiert. Krebskranke erhalten nach wie vor keine ausreichende Schmerzlinderung. Die Zahl der verfügbaren Opiod-Medikamente in Armenien reicht nicht aus (vgl. SFH-Auskunft S. 16 f.; EurasiaNet, Armenians Struggle for the Right to Die without Pain, 23. April 2014, auffindbar unter https://www.refworld.org/cgi-bin/texis/vtx/rwmain? page=printdoc&amp;docid=548ac2844 [zuletzt besucht am 17. März 2021]; HRW S. 1 f., 64 ff.). Es ist angesichts des Mangels an Schmerzmitteln zu befürchten, dass die Schmerzen der Beschwerdeführerin in Armenien nicht adäquat behandelt werden können, was zu einem enormen Leidensdruck führen dürfte. Das Thema Schmerzlinderung beziehungsweise die unerträglichen Schmerzen, mit denen die Beschwerdeführerin bei der Rückkehr ins Heimatland mangels ausreichender Versorgung mit Schmerzmitteln rechnen müsste, hat das SEM im Rahmen seiner Untersuchungspflicht ebenfalls nicht thematisiert.</w:t>
      </w:r>
    </w:p>
    <w:p>
      <w:r>
        <w:rPr>
          <w:b/>
        </w:rPr>
        <w:t>E. 6.3.5</w:t>
      </w:r>
    </w:p>
    <w:p>
      <w:r>
        <w:t>Zur Krebserkrankung kommt die psychische Erkrankung der Beschwerdeführerin hinzu. Die theoretisch kostenlosen psychiatrischen Dienste müssen teilweise trotzdem von den Patientinnen beschafft und bezahlt werden (vgl. SFH-Auskunft S. 13-15). Kritisiert wird an der psychiatrischen Versorgung in Armenien unter anderem, dass altmodische Therapieformen, teilweise sowjetischer Prägung, existieren, die Behandlung zu stark auf stationäre Behandlung in grossen psychiatrischen Zentren fokussiert sei und das Personal nur mangelhaft aus- und weitergebildet werde. Die ambulante Behandlung wird als unterentwickelt beschrieben (vgl. SEM-Focus S.12 f.). Es gibt kaum qualifizierte Institutionen und Fachkräfte, die ambulante psychotherapeutische Behandlungen anbieten. Ambulante Psychotherapie muss zudem selbst bezahlt werden (vgl. SFH-Auskunft S. 14 f.). Zu beachten ist vorliegend, dass die Beschwerdeführerin bereits mehrfache suizidale Krisen hatte und einer engmaschig ambulanten Betreuung bedarf, da sie sich aufgrund ihrer unheilbaren Erkrankung in einer schwierigen Situation befindet. Das Wiederaufflammen akuter Suizidgedanken ist denn auch nicht auszuschliessen (vgl. Austrittsbericht von H._______ vom 28. August 2018). Es ist zweifelhaft, ob für die Erkrankung der Beschwerdeführerin, die bereits viermal stationär behandelt wurde, die vorhandenen Möglichkeiten der psychiatrischen und psychotherapeutischen Behandlung ausreichend sind. So heisst es auch im Arztbericht vom 24. August 2018, die Schwere und Komplexität sprächen gegen eine Behandlung im Heimatland (siehe Arztzeugnis von Dr. med. I._______ vom 24. August 2018).</w:t>
      </w:r>
    </w:p>
    <w:p>
      <w:r>
        <w:rPr>
          <w:b/>
        </w:rPr>
        <w:t>E. 6.3.6</w:t>
      </w:r>
    </w:p>
    <w:p>
      <w:r>
        <w:t>Angesichts dessen, dass für die weitere Lebenserwartung der Beschwerdeführerin und die Erträglichkeit der Schmerzen eine gesicherte Behandlung in Armenien gewährleistet sein muss, ist von der Unzumutbarkeit des Wegweisungsvollzuges auszugehen. Aufgrund der Aktenlage muss nämlich bezweifelt werden, dass die Beschwerdeführenden in der Lage wären, die für die Gesamtbehandlung notwendigen finanziellen Mittel aufzubringen, zumal die Beschwerdeführerin mit ihren Schmerzen, der Unbeweglichkeit und der psychischen Erkrankung krankheitsbedingt nicht erwerbsfähig sein dürfte. Der Beschwerdeführer alleine ist mit seinem Durchschnittseinkommen von 380 US-Dollar, das der Beschwerde und dem Einkommensbeleg zu entnehmen ist, offensichtlich nicht in der Lage, die medizinische Behandlung seiner Frau zu finanzieren. Zudem ist aus einem Schreiben der F._______ an das SEM vom 13. November 2018 hinsichtlich der Unterbringungssituation zu entnehmen, dass der Beschwerdeführer angesichts der Erkrankung seiner Ehefrau auch immer wieder in Überforderung und Depressionen gerate, was sich in Bezug auf die Arbeitssuche und Erwerbsfähigkeit im Heimatland negativ auswirken dürfte. Die Beschwerdeführenden haben in der Beschwerde glaubhaft gemacht, dass sie nicht mehr über die notwenigen Eigenmittel verfügen (Haus-, Auto-Verkauf), um sich die teure adäquate und engmaschige Behandlung der Krebserkrankung der Beschwerdeführerin (Chemotherapie und Medikamente, siehe soeben) leisten zu können. Auch müssten sie die psychiatrischen Dienste tatsächlich teilweise selber zahlen. Es handelt sich um eine blosse Spekulation, dass das familiäre und soziale Netz im Heimatland die Finanzierbarkeit der aufwendigen Behandlung gewährleisten könnte. Nur weil die Beschwerdeführerin vor der Ausreise in Armenien behandelt wurde, heisst das nicht, dass sie sich das wieder leisten kann, zumal es eine Tumorprogression gegeben hat und sich die noch aufwendiger gewordene Behandlung (nach letztem Arztbericht wöchentliche Chemo-Immuntherapie) auf eine unbestimmte Behandlungsdauer bezieht. Die Möglichkeit der individuellen medizinischen Rückkehrhilfe würde vorliegend angesichts des schweren Krankheitszustandes und umfassenden Behandlungsbedarfes unbestimmter Dauer nicht genügen. Der Zugang zu und die fortwährende Finanzierung der benötigten Therapien und Medikamente wären somit nicht gewährleistet. Die Beschwerdeführerin ist auf eine engmaschige Behandlung ihrer Erkrankungen angewiesen. Ohne die erforderliche Behandlung droht ihr physisch wie psychisch eine wesentliche Verschlechterung des Gesundheitszustandes. Bei Nichterhalt der notwendigen Krebsmedikamente und Behandlung würde ihre Erkrankung wesentlich schneller voranschreiten und sie würde früher daran sterben (vgl. Arztbericht von Dr. med. D._______ vom 16. Februar 2018). Es kann weder in Bezug auf die Krebserkrankung noch in Bezug auf die psychiatrisch-psychotherapeutische Behandlung von einer lückenlosen und adäquaten Versorgung beziehungsweise von einer sichergestellten Fortsetzung der in der Schweiz eingeleiteten Therapien ausgegangen werden. Von erneuten Suizidabsichten muss, wie oben bereits erwähnt, angesichts des Leidensdrucks unter der unheilbaren Krebserkrankung und der damit verbundenen starken Schmerzen ausgegangen werden. Für das SEM stehen die Suizidabsichten und Depressionen gemäss seiner Verfügung nur im Zusammenhang mit der ablehnenden Verfügung. Hierbei lässt es aber ausser Acht, dass die Depressionen sozusagen Begleiterscheinung der unheilbaren Krebserkrankung der Beschwerdeführerin sind. Auch geht aus der Beschwerde hervor, dass die Beschwerdeführerin bereits einmal in Armenien versucht hat, sich das Leben zu nehmen. In einer Gesamtwürdigung aller massgeblichen Umstände gelangt das Bundesverwaltungsgericht demnach zum Schluss, dass sich aufgrund der ausserordentlich gravierenden physischen und psychischen Beschwerden der Beschwerdeführerin und der ungenügenden Behandlungsmöglichkeiten in ihrem Heimatland im Fall ihrer Rückschaffung der Vollzug der Wegweisungen der Beschwerdeführerin und des Beschwerdeführers (angesichts des Grundsatzes der Einheit der Familie) als unzumutbar im Sinne von Art. 83 Abs. 4 AIG erweist. Die Beschwerdeführenden würden in existenzielle Not geraten und sind daher vorläufig aufzunehmen.</w:t>
      </w:r>
    </w:p>
    <w:p>
      <w:r>
        <w:rPr>
          <w:b/>
        </w:rPr>
        <w:t>E. 7</w:t>
      </w:r>
    </w:p>
    <w:p>
      <w:r>
        <w:t>Die Beschwerde ist somit gutzuheissen. Die Dispositivziffern 4 und 5 der Verfügung vom 16. April 2018 sind aufzuheben. Die Vorinstanz ist anzuweisen, die Beschwerdeführenden wegen Unzumutbarkeit des Wegweisungsvollzugs in der Schweiz vorläufig aufzunehmen.</w:t>
      </w:r>
    </w:p>
    <w:p>
      <w:r>
        <w:rPr>
          <w:b/>
        </w:rPr>
        <w:t>E. 8.1</w:t>
      </w:r>
    </w:p>
    <w:p>
      <w:r>
        <w:t>Die Beschwerdeführenden haben mit ihrer Beschwerde vollständig obsiegt. Bei diesem Ausgang des Verfahrens sind keine Kosten zu erheben (Art. 63 Abs. 1 und 2 VwVG).</w:t>
      </w:r>
    </w:p>
    <w:p>
      <w:r>
        <w:rPr>
          <w:b/>
        </w:rPr>
        <w:t>E. 8.2</w:t>
      </w:r>
    </w:p>
    <w:p>
      <w:r>
        <w:t>Den vertretenen Beschwerdeführenden ist angesichts ihres Obsiegens in Anwendung von Art. 64 VwVG und Art. 7 ff. des Reglements vom 21. Februar 2008 über die Kosten und Entschädigungen vor dem Bundesverwaltungsgericht (VGKE; SR 173.320.2) eine Entschädigung für die ihnen notwendigerweise erwachsenen Parteikosten zuzusprechen. Die Rechtsvertreterin der Beschwerdeführerenden reichte am 11. September 2019 eine Honorarnote in der Höhe von Fr. 2'720.- (inkl. Auslagen von Fr. 120.- und Kosten der SFH-Auskunft) ein. Der veranschlagte Stundenansatz von Fr. 200.- und der Stundenaufwand von 5,5 Stunden sind nicht zu beanstanden. Für die im Juni 2020 erfolgte Eingabe an das Gericht ist eine weitere Arbeitsstunde zu vergüten. Demnach ist den Beschwerdeführenden durch die Vorinstanz eine Parteientschädigung in der Höhe von insgesamt Fr. 2'920.-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