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D-2833/2019 vom 6. Januar 2020</w:t>
      </w:r>
    </w:p>
    <w:p>
      <w:r>
        <w:t>Bundesverwaltungsgericht, 2020-01-06, FR</w:t>
      </w:r>
    </w:p>
    <w:p>
      <w:r>
        <w:rPr>
          <w:b/>
        </w:rPr>
        <w:t xml:space="preserve">Quelle: </w:t>
      </w:r>
      <w:r>
        <w:t>https://mcp.opencaselaw.ch/entscheid/bvger_D-2833_2019</w:t>
      </w:r>
    </w:p>
    <w:p>
      <w:r>
        <w:t>FR: TAF D-2833/2019 du 6 janvier 2020</w:t>
      </w:r>
    </w:p>
    <w:p>
      <w:r>
        <w:t>IT: TAF D-2833/2019 del 6 gennaio 2020</w:t>
      </w:r>
    </w:p>
    <w:p>
      <w:pPr>
        <w:pStyle w:val="Heading2"/>
      </w:pPr>
      <w:r>
        <w:t>Regeste</w:t>
      </w:r>
    </w:p>
    <w:p>
      <w:r>
        <w:t>Asile et renvoi (procédure à l'aéroport)</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A._______ a qualité pour recourir. Présenté dans la forme (art. 48 al. 1 et 52 al. 1 PA) et le délai (art. 108 al. 3 en relation avec art. 23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LEI, en relation avec l'art. 49 PA ; voir aussi ATAF 2014/26 consid. 5.6).</w:t>
      </w:r>
    </w:p>
    <w:p>
      <w:r>
        <w:rPr>
          <w:b/>
        </w:rPr>
        <w:t>E. 2.2</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Pierre Moor, Droit administratif, vol. II, 3ème éd. 2011, p. 820 s.).</w:t>
      </w:r>
    </w:p>
    <w:p>
      <w:r>
        <w:rPr>
          <w:b/>
        </w:rPr>
        <w:t>E. 2.3</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3</w:t>
      </w:r>
    </w:p>
    <w:p>
      <w:r>
        <w:t>Il est renoncé à un échange d'écritures (art. 111a al. 1 LAsi).</w:t>
      </w:r>
    </w:p>
    <w:p>
      <w:r>
        <w:rPr>
          <w:b/>
        </w:rPr>
        <w:t>E. 4.1</w:t>
      </w:r>
    </w:p>
    <w:p>
      <w:r>
        <w:t>Dans son recours, l'intéressé reproche en particulier au SEM une motivation insuffisante de sa décision, un travail d'instruction et d'analyse insuffisant ainsi qu'un établissement incomplet et inexact de l'état de fait. Il y a lieu d'examiner ces griefs dans un premier temps.</w:t>
      </w:r>
    </w:p>
    <w:p>
      <w:r>
        <w:rPr>
          <w:b/>
        </w:rPr>
        <w:t>E. 4.2</w:t>
      </w:r>
    </w:p>
    <w:p>
      <w:r>
        <w:t>Ancré à l'art. 29 al. 2 Cst., le droit d'être entendu implique notamment, pour l'autorité, de motiver sa décision. Cette obligation, concrétisée par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réf. cit. ; ATAF 2013/23 consid. 6.1.1).</w:t>
      </w:r>
    </w:p>
    <w:p>
      <w:r>
        <w:rPr>
          <w:b/>
        </w:rPr>
        <w:t>E. 4.3</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26bis LAsi (voir aussi arrêt du TAF E-2496/2019 du 29 juillet 2019 consid. 3.3).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4.4</w:t>
      </w:r>
    </w:p>
    <w:p>
      <w:r>
        <w:t>Vu la motivation de la décision attaquée, le SEM a examiné, dans la mesure nécessaire, l'entier des motifs d'asile invoqués par l'intéressé. Il ressort aussi du libellé de son mémoire que celui-ci a également pu saisir, sans problème aucun, les motifs qui ont guidé dite autorité et attaquer ensuite cette décision en toute connaissance de cause. En outre, il ne ressort pas non plus du dossier que des mesures d'instruction complémentaires par le SEM seraient nécessaires, vu le profil politique très peu affirmé du recourant, et sa participation, discrète, à quelques manifestations en 2014, puis au début de l'année 2019. L'intéressé ayant en outre décrit de manière suffisamment claire et précise la nature et l'activité des Colectivos dans sa région d'origine à B._______ et n'ayant pas été victime de leur part de véritables préjudices concrets et sérieux pertinents au sens des art. 3 LAsi et 3 CEDH, point n'est besoin non plus de procéder à une analyse plus approfondie de la nature de cette organisation et des prétendus risques que pourrait courir l'intéressé de sa part en cas de retour. L'état de fait est ainsi déjà établi avec suffisamment de précision pour que le Tribunal puisse se prononcer en connaissance de cause sur le sort de ce recours.</w:t>
      </w:r>
    </w:p>
    <w:p>
      <w:r>
        <w:rPr>
          <w:b/>
        </w:rPr>
        <w:t>E. 4.5</w:t>
      </w:r>
    </w:p>
    <w:p>
      <w:r>
        <w:t>Partant, les griefs précités doivent être écartés.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voir aussi ATAF 2007/31 consid. 5.2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Il ne suffit pas, dans cette optique, de se référer à des menaces hypothétiques, qui pourraient se produire dans un avenir plus ou moins lointain (ATAF 2011/50 consid. 3.1.1 et réf. cit. ; 2010/57 consid. 2.5 ; 2008/12 consid. 5.1).</w:t>
      </w:r>
    </w:p>
    <w:p>
      <w:r>
        <w:rPr>
          <w:b/>
        </w:rPr>
        <w:t>E. 5.2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Pour motiver sa demande d'asile, le recourant s'est référé en premier lieu (voir let. A et let. B par. 4 des faits) à ses mauvaises conditions d'existence et à l'absence de perspectives pour lui au Venezuela (qualité insuffisante des études, instabilité politique et économique, manque de nourriture et de travail, absence de carnet de la patrie , etc.). Or, de tels motifs ne sont pas pertinents sous l'angle de l'asile. En effet, la définition de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(voir p. ex. arrêt du TAF D-1357/2019 du 19 août 2019, consid. 6.5 et jurisp. cit.).</w:t>
      </w:r>
    </w:p>
    <w:p>
      <w:r>
        <w:rPr>
          <w:b/>
        </w:rPr>
        <w:t>E. 6.2</w:t>
      </w:r>
    </w:p>
    <w:p>
      <w:r>
        <w:t>L'intéressé a déclaré avoir participé à des manifestations en 2014 et en 2019, ce que le Tribunal n'entend pas mettre en doute, vu la situation générale qui prévalait alors au Venezuela (voir par. suivant).</w:t>
      </w:r>
    </w:p>
    <w:p>
      <w:r>
        <w:rPr>
          <w:b/>
        </w:rPr>
        <w:t>E. 6.2.1</w:t>
      </w:r>
    </w:p>
    <w:p>
      <w:r>
        <w:t>Durant l'année 2014, le Venezuela a connu à de répétées reprises des manifestations, organisées essentiellement pour protester contre la politique du gouvernement et la dégradation croissante des conditions économiques et des infrastructures. Un nouvel épisode de tension a eu aussi lieu à partir de l'époque de la préparation des élections présidentielles de 2018, entachées de sérieuses irrégularités et que les principaux partis d'opposition ont boycottées, lesquelles ont vu la réélection de Nicolas Maduro, qui a prêté serment le 10 janvier 2019. Le 23 janvier 2019, le nouveau président de l'Assemblée nationale, Juan Gaido, s'est à son tour autoproclamé président par intérim de l'Etat vénézuélien et a ensuite prêté serment lors d'une manifestation organisée à Caracas, époque où ont eu lieu d'autres manifestations importantes, organisées par l'opposition politique et d'autres groupes, en particulier dans le but de chasser Nicolas Maduro et son régime du pouvoir (voir pour plus de détails l'analyse dans l'arrêt du TAF D-4465/2019 du 2 octobre 2019, consid. 9.2.1 et jurisp. cit.).</w:t>
      </w:r>
    </w:p>
    <w:p>
      <w:r>
        <w:rPr>
          <w:b/>
        </w:rPr>
        <w:t>E. 6.2.2</w:t>
      </w:r>
    </w:p>
    <w:p>
      <w:r>
        <w:t>Ceci dit, le fait que l'intéressé ait participé à quelques manifestations ne permet pas d'admettre qu'il aurait eu un profil politique un tant soit peu marqué et aurait été repéré par les autorités de ce fait, ni qu'il pourrait être victime de préjudices concrets au sens de l'art. 3 LAsi en cas de retour au Venezuela pour cette raison. En effet, il a reconnu n'être pas membre d'un parti politique et s'est contenté lors de ces manifestations d'un rôle de simple participant, rien n'indiquant qu'il se soit alors démarqué d'une quelconque façon des très nombreuses autres personnes qui ont eu alors une activité du même genre. S'il avait été repéré par les autorités en 2014, ce qu'il ne prétend du reste pas, il n'aurait certainement pas été embauché en 2017 comme employé d'une société étatique (...). Il n'y a pas non plus lieu de penser qu'il aurait ensuite été repéré par les autorités et/ou des membres de Colectivos en 2019, après une très longue période d'inactivité politique, pour avoir simplement participé à quelques manifestations au début de cette même année, période où de tels rassemblements drainaient un nombre très important de personnes.</w:t>
      </w:r>
    </w:p>
    <w:p>
      <w:r>
        <w:rPr>
          <w:b/>
        </w:rPr>
        <w:t>E. 6.3</w:t>
      </w:r>
    </w:p>
    <w:p>
      <w:r>
        <w:t>L'intéressé n'est pas non plus parvenu à rendre vraisemblable que les ennuis qu'il dit avoir eus dans le cadre de son activité dans une société étatique de (...), même à les supposer en partie avérés, auraient été motivés par le fait qu'il était opposé à la politique du gouvernement. Ses prétendues conditions difficiles dans le cadre de cet emploi pourraient sans autre être dues à une autre raison (p. ex. surcharge de travail et tensions avec ses supérieurs hiérarchiques dues à des compressions de personnel motivées par des problèmes financiers de cette entreprise). Si la direction de cette société étatique - prétendument informée en (...) déjà des propos tenus lors d'un entretien avec le collègue de travail qui l'aurait ensuite dénoncé - avait réellement eu des doutes sur sa loyauté envers le gouvernement, il est fort probable qu'il aurait perdu son emploi à bref délai, et pas seulement le (...) 2017, soit près de (...) mois plus tard. A cela s'ajoute que l'intéressé n'a pas été constant sur la façon dont cet emploi a pris fin, affirmant soit avoir été licencié, soit avoir démissionné.</w:t>
      </w:r>
    </w:p>
    <w:p>
      <w:r>
        <w:rPr>
          <w:b/>
        </w:rPr>
        <w:t>E. 6.4</w:t>
      </w:r>
    </w:p>
    <w:p>
      <w:r>
        <w:t>Vu ce qui précède, il n'y a pas non plus lieu d'admettre que l'intéressé aurait été poursuivi par des membres de Colectivos , à partir de fin 2017, en raison de ses opinions politiques ou pour un autre motif pertinent au sens de l'art. 3 LAsi. Le simple fait qu'il a perdu son emploi en (...) 2017 (voir consid. 6.3 ci-dessus) ne saurait être qualifié d'explication suffisante pour la prétendue première et seule visite de Colectivos à son domicile une semaine plus tard, durant laquelle il aurait été frappé et menacé de mort. En effet, l'intéressé n'avait eu jusque-là qu'une activité politique fort discrète, sans jamais attirer négativement l'attention des autorités. Il n'avait jamais non plus été recherché auparavant par des membres de Colectivos , alors que le motif qui aurait induit la fin de ses relations de travail, à savoir ses opinions dissidentes sur le gouvernement confiées durant un entretien avec un collègue de travail, était déjà connu depuis (...), soit (...) mois plus tôt. A cela s'ajoute que l'intéressé, après cette prétendue visite avec maltraitances et menaces en (...) 2017, n'a plus été personnellement victime de tels préjudices, ce qui laisse à penser qu'il n'était pas dans le collimateur des Colectivos à cette époque, que ce soit du fait de la perte de son emploi ou pour une autre raison. Il n'est pas non plus crédible que l'intéressé ait fait l'objet de mesures de persécutions ciblées au début de l'année 2019. Selon lui, des Colectivos se seraient en particulier rendus pendant la nuit dans le bâtiment où il habitait à pas moins de 90 reprises, de mars à mai 2019, en se contentant de frapper à sa porte avec des pistolets, d'y coller des flyers, en proférant aussi des menaces et coupant également l'électricité et les communications. Une telle débauche de temps et d'énergie n'est pas crédible pour une personne sans réel profil politique et n'ayant jamais attiré négativement l'attention jusque-là. Si les Colectivos avaient eu connaissance d'activités et/ou d'opinions dissidentes de l'intéressé à cette époque, marquée par d'importantes tensions (voir let. B des faits et consid. 6.2.1 ci-dessus), cette organisation n'aurait pas fait montre d'une telle patience, en se contentant de se rendre nuitamment à son domicile pendant des mois, mais aurait pris à bref délai des mesures bien plus incisives à son égard.</w:t>
      </w:r>
    </w:p>
    <w:p>
      <w:r>
        <w:rPr>
          <w:b/>
        </w:rPr>
        <w:t>E. 6.5</w:t>
      </w:r>
    </w:p>
    <w:p>
      <w:r>
        <w:t>Il est aussi très peu crédible, dans ces circonstances, que des Colectivos à sa recherche se soient rendus à son ancien domicile à quatre reprises dans les neuf jours qui auraient suivi son départ du Venezuela, en interrogeant sa soeur pour savoir où il était (voir Q. 41 ss du procès-verbal [ci-après : pv] de la seconde audition), une telle débauche de temps et d'énergie, sur une période si courte, n'étant guère crédible au vu du profil politique très peu affirmé de l'intéressé.</w:t>
      </w:r>
    </w:p>
    <w:p>
      <w:r>
        <w:rPr>
          <w:b/>
        </w:rPr>
        <w:t>E. 6.6</w:t>
      </w:r>
    </w:p>
    <w:p>
      <w:r>
        <w:t>Vu l'invraisemblance des allégués sur les raisons qui auraient conduit à son départ du Venezuela - Etat qu'il a du reste pu quitter sans problème de manière légale, au vu et au su des autorités, en utilisant son propre passeport - il n'y a pas de raison d'admettre que l'intéressé pourrait se prévaloir d'une crainte fondée de persécution future, au sens de l'art. 3 LAsi, après son retour au pays, que ce soit de la part d'agents d'autorités étatiques ou de membres de Colectivos .</w:t>
      </w:r>
    </w:p>
    <w:p>
      <w:r>
        <w:rPr>
          <w:b/>
        </w:rPr>
        <w:t>E. 6.7</w:t>
      </w:r>
    </w:p>
    <w:p>
      <w:r>
        <w:t>Il s'ensuit que le recours, en tant qu'il conteste la non-reconnaissance de la qualité de réfugié et le refus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ces conditions n'est pas réalisée, l'admission provisoire doit être prononcée. Celle-ci est réglée par l'art. 83 LEI.</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[ci-après : Conv. torture, RS 0.105]).</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9.2</w:t>
      </w:r>
    </w:p>
    <w:p>
      <w:r>
        <w:t>L'exécution du renvoi ne contrevient pas au principe de non-refoulement de l'art. 5 LAsi. Comme exposé plus haut, l'intéressé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9.5</w:t>
      </w:r>
    </w:p>
    <w:p>
      <w:r>
        <w:t>En l'espèce, il n'y a pas lieu de retenir que l'intéressé pourrait invoquer à bon escient un véritable risque concret et sérieux d'être victime de tortures ou de traitements inhumains ou dégradants en cas d'exécution de son renvoi au Venezuela, que ce soit du fait d'agissements de membres de Colectivos , d'agents étatiques et/ou de particuliers mal intentionnés à son égard. Concernant les prétendus risques futurs imputés aux Colectivos , le Tribunal renvoie aussi à la motivation exposée aux considérants 6.4 s. ci-dessus relatifs à la question de l'asile, respectivement à ceux de la décision du SEM (voir à ce sujet ch. II 3 p. 3 ss de la décision attaquée). Cette motivation est également applicable, mutatis mutandis, en ce qui concerne le caractère licite de l'exécution du renvoi. Dès lors, l'exécution du renvoi du recourant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2011/50 consid. 8.1 8.3).</w:t>
      </w:r>
    </w:p>
    <w:p>
      <w:r>
        <w:rPr>
          <w:b/>
        </w:rPr>
        <w:t>E. 10.2</w:t>
      </w:r>
    </w:p>
    <w:p>
      <w:r>
        <w:t>Par ailleurs,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2010/41 consid. 8.3.6 et 2014/26 consid. 7.6). Il se justifie aussi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(ATAF 2010/41 précité consid. 8.3.5).</w:t>
      </w:r>
    </w:p>
    <w:p>
      <w:r>
        <w:rPr>
          <w:b/>
        </w:rPr>
        <w:t>E. 10.3</w:t>
      </w:r>
    </w:p>
    <w:p>
      <w:r>
        <w:t>Il s'agit donc d'examiner, au regard des critères explicités ci-dessus, si l'intéressé est en droit de conclure au caractère inexigible de l'exécution de son renvoi, compte tenu de la situation générale prévalant actuellement au Venezuela, d'une part, et de sa situation personnelle, d'autre part.</w:t>
      </w:r>
    </w:p>
    <w:p>
      <w:r>
        <w:rPr>
          <w:b/>
        </w:rPr>
        <w:t>E. 10.3.1</w:t>
      </w:r>
    </w:p>
    <w:p>
      <w:r>
        <w:t>Le Venezuela connaît une longue période d'instabilité politique et sociale. Celle-ci a débuté en 2012-13, en raison de la crise économique, ce pays s'enfonçant progressivement dans une récession importante, avec en particulier des pénuries de biens de première nécessité (p. ex. nourriture, médicaments et matériel médical), des coupures répétées de courant, une hyperinflation, un chômage de plus en plus marqué, ainsi qu'une augmentation de la criminalité, situation qui a conduit à l'émigration de plusieurs millions de Vénézuéliens. Le Venezuela est actuellement déchiré par un conflit entre le régime du président Maduro et une opposition politique hétéroclite, ce pays ayant été le théâtre ces dernières années à de répétées reprises de manifestations, grèves et autres mouvements de protestation (voir aussi, pour plus de détails sur la situation générale, le consid. 6.2.1 ci-avant et l'analyse dans l'arrêt D-4465/2019 précité, consid. 9.2 s. et jurisp. cit.). Ceci dit, en dépit de ces importantes tensions, le Venezuela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10.3.2</w:t>
      </w:r>
    </w:p>
    <w:p>
      <w:r>
        <w:t>Cela étant, il convient de déterminer si les éléments relatifs à la situation personnelle du recourant font obstacle à l'exigibilité de l'exécution de son renvoi. Certes, le retour de l'intéressé au Venezuela, qui connaît actuellement une situation socio-économique difficile (voir notamment consid.10.3.1 ci-avant et jurisp. cit.), ne se fera pas sans difficultés. Toutefois, l'exécution de son renvoi ne s'avère pas inexigible pour autant. Il ne ressort du dossier aucun élément dont on pourrait inférer que cette mesure impliquerait une mise en danger concrète du recourant. A cet égard, le Tribunal relève qu'il est jeune ([...] ans), sans charge de famille et en bonne santé. Il a effectué des études de niveau universitaire, entreprenant aussi diverses mesures de formation complémentaires (voir les attestations et certificats versés au dossier). Il est en outre au bénéfice d'une longue et riche expérience professionnelle, ayant commencé à travailler à l'âge de (...) ans déjà, en occupant des emplois dans des domaines très variés (voir pour plus de détails ci-dessus let. B par 3 des faits). L'intéressé dispose également d'un réseau familial et social dans son pays, où il a vécu toute sa vie et qu'il n'a quitté que depuis très peu de temps. En particulier sa demi-soeur, avec laquelle il a toujours vécu avant son départ et a gardé des contacts étroits, et une tante maternelle, qui travaille pour le gouvernement, vivent toujours à B._______, d'autres membres de sa famille résidant aussi ailleurs au Venezuela. Il pourra enfin compter sur une aide additionnelle de sa mère résidant en Espagne, qui l'a déjà soutenu financièrement par le passé et payé son billet d'avion pour la Suisse (voir également ch. 2.02, 3.01, 3.03 et 5.01 s. du pv de la première audition et Q. 3 in fine et 41 ss de celui de la seconde audition).</w:t>
      </w:r>
    </w:p>
    <w:p>
      <w:r>
        <w:rPr>
          <w:b/>
        </w:rPr>
        <w:t>E. 10.4</w:t>
      </w:r>
    </w:p>
    <w:p>
      <w:r>
        <w:t>En conclusion, au vu de l'ensemble des circonstances du cas d'espèce, l'exécution du renvoi du recourant au Venezuela doit être considérée comme raisonnablement exigible au sens de l'art. 83 al. 4 LEI.</w:t>
      </w:r>
    </w:p>
    <w:p>
      <w:r>
        <w:rPr>
          <w:b/>
        </w:rPr>
        <w:t>E. 11</w:t>
      </w:r>
    </w:p>
    <w:p>
      <w:r>
        <w:t>L'intéressé possède un passeport en cours de validité. Il peut entreprendre toute démarche nécessaire, en particulier auprès de la représentation de son pays d'origine, en vue de se procurer d'éventuels autres documents nécessaires pour rentrer au Venezuela. L'exécution du renvoi ne se heurte donc pas à des obstacles insurmontables d'ordre technique et s'avère aussi possible (ATAF 2008/34 consid. 12).</w:t>
      </w:r>
    </w:p>
    <w:p>
      <w:r>
        <w:rPr>
          <w:b/>
        </w:rPr>
        <w:t>E. 12</w:t>
      </w:r>
    </w:p>
    <w:p>
      <w:r>
        <w:t>Partant le recours, doit aussi être rejeté en ce qui concerne la question de l'exécution du renvoi.</w:t>
      </w:r>
    </w:p>
    <w:p>
      <w:r>
        <w:rPr>
          <w:b/>
        </w:rPr>
        <w:t>E. 13</w:t>
      </w:r>
    </w:p>
    <w:p>
      <w:r>
        <w:t>Il ressort de ce qui précède que la décision attaquée ne viole pas le droit fédéral, le SEM ayant en outre établi de manière exacte et complète l'état de fait pertinent (art. 106 al. 1 LAsi). Dans la mesure où ce grief peut être examiné (art. 49 PA ; ATAF 2014/26 consid. 5), dite décision n'est pas non plus inopportune.</w:t>
      </w:r>
    </w:p>
    <w:p>
      <w:r>
        <w:rPr>
          <w:b/>
        </w:rPr>
        <w:t>E. 14</w:t>
      </w:r>
    </w:p>
    <w:p>
      <w:r>
        <w:t>En définitive, exception faite de la conclusion subsidiaire portant sur l'entrée sur le territoire suisse, laquelle est devenue sans objet (voir à ce sujet let. G des faits), le recours doit être rejeté.</w:t>
      </w:r>
    </w:p>
    <w:p>
      <w:r>
        <w:rPr>
          <w:b/>
        </w:rPr>
        <w:t>E. 15.1</w:t>
      </w:r>
    </w:p>
    <w:p>
      <w:r>
        <w:t>L'intéressé ayant succombé, s'agissant des principales conclusions de son recours, il y aurait en principe lieu de mettre des frais de procédure à sa charge (voir en particulier art. 63 al. 1 PA et art. 2 et 3 let. b du règlement du 21 février 2008 concernant les frais, dépens et indemnités fixés par le Tribunal administratif fédéral [FITAF, RS 173.320.2]). Celui-ci s'étant toutefois vu octroyer l'assistance judiciaire partielle par décision incidente du Tribunal du 9 juillet 2019 (voir let. G des faits), il est dispensé d'un tel paiement (art. 65 al. 1 PA).</w:t>
      </w:r>
    </w:p>
    <w:p>
      <w:r>
        <w:rPr>
          <w:b/>
        </w:rPr>
        <w:t>E. 15.2</w:t>
      </w:r>
    </w:p>
    <w:p>
      <w:r>
        <w:t>Vu ce qui précède, il n'y a pas non plus lieu d'allouer des dépens au recourant (art. 64 al. 1 PA a contrario). Tous les actes de procédure dans la présente affaire ont du reste été entrepris alors qu'il bénéficiait encore de l'assistance, gratuite, du représentant juridique qui lui a été attribué par le prestataire mandaté par le SEM (voir art. 102f à 102k LAsi, applicables par analogie en vertu du renvoi de l'art. 22 al. 3bis LAsi), laquelle a pris fin au moment où le requérant a été autorisé à entrer à Suisse (art. 52b al. 4 OA 1).</w:t>
      </w:r>
    </w:p>
    <w:p>
      <w:r>
        <w:rPr>
          <w:b/>
        </w:rPr>
        <w:t>E. 16</w:t>
      </w:r>
    </w:p>
    <w:p>
      <w:r>
        <w:t>Le présent arrêt est notifié directement au recourant, celui-ci ne disposant désormais plus d'un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