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D-2820/2020 vom 30. August 2021</w:t>
      </w:r>
    </w:p>
    <w:p>
      <w:r>
        <w:t>Bundesverwaltungsgericht, 2021-08-30, DE</w:t>
      </w:r>
    </w:p>
    <w:p>
      <w:r>
        <w:rPr>
          <w:b/>
        </w:rPr>
        <w:t xml:space="preserve">Quelle: </w:t>
      </w:r>
      <w:r>
        <w:t>https://mcp.opencaselaw.ch/entscheid/bvger_D-2820_2020</w:t>
      </w:r>
    </w:p>
    <w:p>
      <w:r>
        <w:t>FR: TAF D-2820/2020 du 30 août 2021</w:t>
      </w:r>
    </w:p>
    <w:p>
      <w:r>
        <w:t>IT: TAF D-2820/2020 del 30 agosto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formellen Rügen des Beschwerdeführers sind vorab zu prüfen, da sie gegebenenfalls zu einer Kassation führen könnten.</w:t>
      </w:r>
    </w:p>
    <w:p>
      <w:r>
        <w:rPr>
          <w:b/>
        </w:rPr>
        <w:t>E. 3.1</w:t>
      </w:r>
    </w:p>
    <w:p>
      <w:r>
        <w:t>Der Beschwerdeführer macht geltend, der Befragungsprozess sei in mehrerlei Hinsichte mangelhaft gewesen. Er habe den Vorgaben des rechtlichen Gehörs nicht entsprochen, sodass der rechtserhebliche Sachverhalt unvollständig abgeklärt worden sei. Die Anhörungen seien auf eine Art und Weise durchgeführt worden, die es ihm nicht erlaubt habe, seine Asylgründe vollständig darzulegen. Die Hilfswerksvertreterin habe angemerkt, dass es zu vielen Unterbrüchen gekommen sei und bei der Rückübersetzung oft Fehler im Protokoll hätten korrigiert werden müssen. Dies lasse sich auch aus den Korrekturen im Protokoll erkennen. Ein Vertrauensklima habe gefehlt. Zwischen den beiden Anhörungen habe zudem ein Zeitraum von zwei Jahren gelegen, was zur Analysierung durch verschiedene Sachbearbeiter geführt habe. Das SEM hielt hierzu in seiner Vernehmlassung fest, der Sachverhalt sei vollständig aufgenommen worden. Dem Beschwerdeführer sei auch mehrmals Gelegenheit zu weiteren Ausführungen gegeben worden, was er jedoch nicht vollumfänglich wahrgenommen habe. Die im Protokoll enthaltenen handschriftlich eingefügten Kommas seien vor der Rückübersetzung und die Korrekturen erst bei der Rückübersetzung und somit nicht während der Befragung selber eingefügt worden. In der Replik wurde festgehalten, dass der Sachverhalt «vollständig aufgenommen» worden sei, stelle eine blosse Behauptung dar, die der protokollierten Aussage der Hilfswerksvertreterin entgegenstehe. Wann die vom SEM erwähnten Korrekturen stattgefunden hätten, sei nicht relevant. Dem Beschwerdeführer ist insofern beizupflichten, als das Protokoll der Anhörung zahlreiche Korrekturen aufweist. Diesbezüglich ist auch auf die Ausführungen der Hilfswerksvertreterin zum Protokoll zu verweisen. Die Hilfswerkvertreterin weist sodann darauf hin, dass der Erzählfluss durch die Protokollierung regelmässig hat unterbrochen werden müssen. Dies ist jedoch für die vollständige und korrekte Aufnahme der Aussagen unerlässlich und es ergibt sich auch nichts aus dem Protokoll, was darauf hinweisen würde, dass der Beschwerdeführer seine Fluchtgründe deshalb nicht umfassend hätte vorbringen können. Daran ändern auch die notwendigen Korrekturen nichts. Das SEM hat daher in seiner Vernehmlassung richtig festgehalten, dass der Sachverhalt rechtsgenüglich hat festgestellt werden können. In der Beschwerde wird denn auch nicht weiter ausgeführt, inwiefern der Befragungsprozess konkret zu einer mangelhaften Feststellung des Sachverhaltes geführt hat. Von einer Verletzung des rechtlichen Gehörs kann nicht ausgegangen werden. Eine Rückweisung der Sache an die Vorinstanz lässt sich nicht rechtfertigen. Der Sachverhalt kann als erstellt gelten.</w:t>
      </w:r>
    </w:p>
    <w:p>
      <w:r>
        <w:rPr>
          <w:b/>
        </w:rPr>
        <w:t>E. 3.2</w:t>
      </w:r>
    </w:p>
    <w:p>
      <w:r>
        <w:t>Des Weiteren habe das SEM die von ihm erwähnten Narben nicht in die Glaubhaftigkeitsprüfung einbezogen. Das SEM hielt hierzu in seiner Vernehmlassung fest, entgegen den Ausführungen in der Beschwerde habe der Beschwerdeführer weder in der Befragung noch in der Anhörung Narben erwähnt. Somit habe auch nicht darauf eingegangen werden können. Auch in der Beschwerde würden keine entsprechenden Stellen in den SEM-Protokollen angeführt. In der Replik wurde auf die lückenhafte Protokollierung verwiesen, weshalb nicht ausgeschlossen werden könne, dass er Narben erwähnt habe. Zudem weise er auch Narben im Gesicht auf, weshalb das SEM diese ohnehin hätte erkennen müssen und verpflichtet gewesen wäre, ihn zu diesen zu befragen. Ungeachtet dessen, seien die Narben im vorliegenden Beschwerdeverfahren ohnehin zwingend zu beachten. Die vorinstanzlichen Erwägungen sind auch in diesem Zusammenhang zu bestätigen. Was der Beschwerdeführer im Verfahren nicht erwähnt, kann vom SEM auch nicht berücksichtigt werden. Dass eine entsprechende Erwähnung gänzlich unprotokolliert geblieben wäre, ist nicht denkbar. Auch dem Einwand, das SEM hätte den Beschwerdeführer auf die Narben im Gesicht ansprechen oder in seinen Erwägungen darauf Bezug nehmen müssen, kann nicht gefolgt werden, zumal die geltend gemachten Narben gemäss den eingereichten Fotos sehr unauffällig bleiben und der Ursprung solcher Narben ohnehin mannigfaltig sein kann. Eine Verletzung des rechtlichen Gehörs lässt sich demnach nicht erkennen.</w:t>
      </w:r>
    </w:p>
    <w:p>
      <w:r>
        <w:rPr>
          <w:b/>
        </w:rPr>
        <w:t>E. 3.3</w:t>
      </w:r>
    </w:p>
    <w:p>
      <w:r>
        <w:t>Schliesslich habe das SEM den Sachverhalt in Bezug auf die Glaubhaftigkeit, das Verfolgungsrisiko und die aktuelle Lage in Sri Lanka unvollständig, unrichtig und willkürlich festgestellt. Dazu ist festzuhalten, dass die diesbezüglichen Ausführungen des Beschwerdeführers überwiegend die rechtliche Würdigung beschlagen und dort abzuhandeln sind, weshalb an dieser Stelle nicht näher darauf eingegangen wird. Alleine der Umstand, dass das SEM zum einen in seiner Länderpraxis zu Sri Lanka einer anderen Linie folgt, als vom Beschwerdeführer vertreten, und es zum anderen aus sachlichen Gründen auch zu einer anderen Würdigung der Gesuchsvorbringen gelangt, als vom Beschwerdeführer verlangt, spricht weder für eine ungenügende Sachverhaltsfeststellung noch stellt dies eine Verletzung der Begründungspflicht dar.</w:t>
      </w:r>
    </w:p>
    <w:p>
      <w:r>
        <w:rPr>
          <w:b/>
        </w:rPr>
        <w:t>E. 3.4</w:t>
      </w:r>
    </w:p>
    <w:p>
      <w:r>
        <w:t>Der Antrag auf Rückweisung der Sache an die Vorinstanz wegen Verletzung des rechtlichen Gehörs oder mangelhaft erstelltem Sachverhalt ist nach dem Gesagten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hielt zur Begründung seiner Verfügung im Wesentlichen fest, die Art und Weise, wie der Beschwerdeführer bei Kriegsende behandelt worden sei, zeige auf, dass für die sri-lankischen Behörden offensichtlich kein Verdacht bestanden habe, dass er ein LTTE-Aktivist gewesen sein könnte, ansonsten er nicht so schnell und bedingungslos wieder ins Zivilleben entlassen worden wäre. Auch sein damals noch sehr jugendliches Alter - zwischen 2005 und 2009 sei er (...) Jahre alt gewesen - dürfte einer Annahme, dass er bei den L TTE gekämpft habe, entgegengestanden haben. Es stehe somit fest, dass er bei Kriegsende keinen staatlichen Verfolgungsmassnahmen ausgesetzt gewesen sei. Aus dem Umstand, dass während des Krieges sein Vater mitgenommen worden sei und seither vermisst werde, könne kein Zusammenhang mit dem Beschwerdeführer erkannt werden. Ansonsten hätte er nach Kriegsende selber behördliche Massnahmen gewärtigen müssen, zu denen es jedoch - wie festgestellt - nicht gekommen sei. Die Mitnahme und Befragung im Jahr 2010 sei nicht asylrelevant. Um ein erneutes Aufflammen des Krieges zu verhindern, habe die tamilische Bevölkerung in den Jahren nach Kriegsende unter der besonderen Aufmerksamkeit des sri-lankischen Militärs und des Criminal Investigation Department gestanden. Es sei deswegen gehäuft zu Kontrollen und Befragungen von Einzelpersonen gekommen. Seine auch damals erfolgte schnelle Freilassung auf Intervention seiner Mutter weise aber auch diesbezüglich darauf hin, dass gegen ihn kein weitergehender Verdacht bestanden habe. Dieselbe Feststellung sei bezüglich der Befragung nach seiner Rückkehr aus Indien im Jahr 2015 zu machen. Er gebe dazu an, dass es die Behörden interessiert habe, wo er während mehrerer Jahre gewesen sei und was er in dieser Zeit gemacht habe. Auch diese Massnahme habe indes nicht lange gedauert und er habe nach drei Tagen wieder gehen können. Somit stehe fest, dass seine Vorbringen auf Grund ihrer Art und Intensität ein menschenwürdiges Leben in Sri Lanka nicht verunmöglicht oder in unzumutbarer Weise erschwert hätten. Diese seien somit nicht asylrelevant gemäss Art. 3 AsylG. Die angeblich nachfolgenden Verfolgungsmassnahmen im Jahr 2016 seien durch den Beschwerdeführer nicht hinreichend begründet und damit nicht glaubhaft gemacht worden. Aufgefordert zu schildern, was nach der dreitägigen Festnahme weiter geschehen sei, habe er sich nur knapp und rudimentär geäussert. So sei er von Personen auf einem Motorrad beobachtet worden und wenn in der Nähe zum Beispiel Demonstrationen stattgefunden hätten, sei er nach seiner Beteiligung gefragt worden. Aus diesen Schilderungen könne nicht erkannt werden, dass er tatsächlich Probleme gehabt habe. Um weitere Ausführungen gebeten, habe er sich auf eine Wiederholung des zuvor Gesagten beschränkt und sei nicht ausführlicher geworden. Bei den Fürspracheschreiben handle es sich um Dokumente, welche ohne weiteres aus Gefälligkeit ausgestellt werden könnten. Sie würden das Bestehen einer Verfolgung nicht beweisen. Was die Vorladung und den Haftbefehl betreffe, so sei es in Sri-Lanka leicht möglich, derartige Dokumente käuflich zu erwerben. Diese Ansicht werde dadurch bestätigt, dass er über einen Haftbefehl gar nicht verfügen dürfte, da er dadurch wüsste, dass er verhaftet werden sollte und sich einer solchen entziehen könnte. Zudem könne nicht nachvollzogen werden, dass er plötzlich gesucht werden sollte. Hätten die Behörden seiner habhaft werden wollen, hätten sie in den Jahren 2009/2010 und nach seiner Rückkehr aus Indien ohne weiteres Gelegenheit zu seiner Ergreifung gehabt. Auch bei einer Rückkehr nach Sri Lanka habe er keine Verfolgung zu befürchten. Die sri-lankischen Behörden wiesen zwar gegenüber Personen tamilischer Ethnie, die nach einem Auslandaufenthalt zurückkehren würden, eine erhöhte Wachsamkeit auf. Allfällige Kontrollen der Rückkehrer am Flughafen und am Herkunftsort nähmen jedoch grundsätzlich kein asylrelevantes Ausmass an. Anlässlich der Anhörung hätten sich keine Hinweise ergeben, dass ihm aufgrund von Verwandten oder Familienangehörigen mit einem LTTE-Hintergrund eine Verfolgung drohen könnte. Seine Verwandten hätten Sri Lanka teils entweder vor langer Zeit verlassen und er sei deswegen keiner Verfolgung ausgesetzt gewesen oder es handle sich um weit entfernte Verwandte, zu denen er nicht befragt worden sei. Er sei nach einem mehrjährigen Aufenthalt in Indien im (...) 2015 wieder nach Sri Lanka zurückgekehrt. Wie weiter oben ausgeführt, sei er in Sri Lanka nicht in asylrelevanter Weise verfolgt worden. Allfällige im Zeitpunkt seiner Ausreise bestehende Risikofaktoren hätten folglich kein Verfolgungsinteresse seitens der sri-lankischen Behörden auszulösen vermocht. Es sei aufgrund der Aktenlage nicht ersichtlich, weshalb er bei einer Rückkehr nach Sri Lanka nunmehr in den Fokus der Behörden geraten und in asylrelevanter Weise verfolgt werden sollte.</w:t>
      </w:r>
    </w:p>
    <w:p>
      <w:r>
        <w:rPr>
          <w:b/>
        </w:rPr>
        <w:t>E. 5.2</w:t>
      </w:r>
    </w:p>
    <w:p>
      <w:r>
        <w:t>Der Beschwerdeführer hielt dem entgegen, angesichts der oben vermerkten mangelhaften Protokollierung der Anhörung mit Unterbrüchen und Unklarheiten sei es auch nachvollziehbar, dass seine Antworten jeweils kurz ausgefallen seien. Er befürchte, dass ihm Widersprüche zugeschrieben würden, die aufgrund der falschen Kommunikation und Protokollierung aufgenommen worden seien. Er reiche deshalb mit seiner Beschwerde einen schriftlichen Eigenbericht zu den Akten. Weiter sei entgegen der Konklusion des SEM der Umstand, dass er gegen Ende der Kriegszeit schnell entlassen worden sei, nicht der Tatsache zuzuschreiben, dass die Behörden kein Interesse an ihm gehabt hätten. Er sei allein aufgrund der Intervention des Pfarrers und der internen Beziehung zu Beamten schnell freigelassen worden. Auch sei er von den LTTE zwangsrekrutiert worden, habe jedoch fliehen können. Somit sei er stets für die sri-lankischen Behörden von Interesse gewesen. Nach Kriegsende hätten sich diese jedoch im Chaos auf offenkundige LTTE-Kämpfer konzentriert und sich erst später Personen mit seinem Profil zugewandt. Auch gehe das SEM fälschlicherweise davon aus, dass sein junges Alter von (...) Jahren ihn kaum zur lnteressensperson für die LTTE selbst und somit auch nicht für die sri-lankischen Behörden habe machen können. Es sei notorisch bekannt, dass Jugendliche (insbesondere Minderjährige) von den LTTE rekrutiert und an Schulen aktive Rebellenaktionen durchgeführt worden seien. Dass die Massnahme der Behörden nicht lange angedauert beziehungsweise durch die Intervention der Familienmitglieder habe entschärft werden können, banalisiere die Tatsache nicht, dass er gezielt vom Staatsapparat in einem Zeitintervall von mehreren Jahren aufgesucht und befragt worden sei. Der Umstand, dass er trotz der Flucht nach Indien anlässlich seiner Rückkehr nochmals verhaftet worden sei, bezeuge, dass er das Risikoprofil eines tamilischen LTTE-Aktivisten in Sri Lanka aufweise. Entscheidend sei hierbei, ob er mit einem solchen Profil zurückkehren und ein menschenwürdiges Leben führen könne. Aufgrund der bisherigen Behelligungen sei mit grösster Wahrscheinlichkeit die Registrierung auf einer Stopp-Liste beziehungsweise Watch-Liste anzunehmen. In Bezug auf seine Aussagen betreffend die Inhaftierung im Jahre 2015 und die nachfolgenden Behelligungen sei noch einmal auf die unorganisierte Anhörung zu verweisen. Nichtsdestotrotz sei es ihm gelungen, die wichtigsten Fakten betreffend die Zeit nach der Inhaftierung zu Protokoll zu geben. Es sei nicht auszumachen, dass absichtlich Fakten verschwiegen oder ungenügend dargelegt worden seien. Er habe sich auf das Wesentliche beschränkt. Seine Ausführungen seien nicht stereotyp und würden mit dem schriftlichen Eigenbericht übereinstimmen. Der Inhalt und die Erinnerungen könnten ausschliesslich von einer Person reproduziert worden sein, die das Geschehene auch wirklich erlebt habe. Auch die Daten und Summen, die anlässlich der Anhörung angegeben worden seien, würden mit den Zahlen im eigenen Bericht übereineinstimmen. Insbesondere würden seine Ausführungen bezüglich der durch die Misshandlungen erlangten Verletzungen und Narben herausstechen. Das SEM verkenne, dass etliche Realkennzeichen vorlägen. Auch bei wahrheitsgetreuer Wiedergabe sei mit kleinen Abweichungen zu rechnen, insbesondere angesichts des langen Zeitraums, der zwischen Befragung und Anhörung gelegen habe. Ergänzungen, Präzisierungen und Verbesserungen würden keine Widersprüche bilden und im Gegenteil für die Glaubhaftigkeit sprechen. Die eingereichten Beweismittel habe er entsprechend seiner Mitwirkungspflicht eingereicht. Er habe diese im Heimatland heimlich erlangen können. Mithin sei ihm der Haftbefehl nicht bereits im Heimatland beziehungsweise vor der Inhaftierung unterbreitet worden. Das SEM irre sich betreffend die Natur des Haftbefehls. Offenkundig seien die Behörden ermächtigt gewesen, ihn jederzeit aufzusuchen und zu behelligen. Nach der Rückkehr aus Indien sei er offiziell aufgrund des Verdachts auf exilpolitische Tätigkeiten für mehrere Tage festgenommen worden. Mithin habe es sich verglichen zu den bisherigen Massnahmen um weitergehende Eingriffe gehandelt, die einen Haftbefehl vorausgesetzt hätten. Schliesslich stelle das SEM falsch fest, dass er keine Familienmitglieder mit Verbindungen zu den LTTE habe. Er habe zu Protokoll gegeben, dass ihm unterstellt worden sei, seine Verwandten seien LTTE-Unterstützer. Auch sei er konkret wegen seines (...) in der Schweiz befragt worden. Allein als entfernt Verwandte Thema der Anhörung gewesen seien, habe er jegliche LTTE-Verbindungen verneint. Des Weiteren sei der Umstand, dass der Vater verschwunden sei, in diesem Zusammenhang nicht berücksichtigt worden. Bei einer Rückkehr sei er massiv gefährdet, von den Behörden erneut aufgesucht und verhaftet zu werden. Aufgrund des Verdachts auf enge Verbundenheit mit den LTTE, der Zusammenarbeit mit dem verdächtigten Studentenverein, des Verschwindens des Vaters, der LTTE-Aktivitäten der Verwandtschaft, der Körpernarben und der regelmässigen Aufsuchungen und Befragungen der Behörde erfülle er ein relevantes Risikoprofil. Er gehöre zudem zur sozialen Gruppe der abgewiesenen Asylgesuchsteller mit tamilischer Abstammung und vermeintlichen LTTE-Verbindungen. Dieser Gruppe drohe gemäss allgemeinen Berichten bei einer Rückkehr Verhaftung mit anschliessender Folter. Die Gefährdungslage werde durch die jüngere politische Entwicklung in Sri Lanka und der erneuten Machtergreifung des Rajapaksa-Clans zusätzlich intensiviert. Zur Stützung seiner Beschwerde reichte der Beschwerdeführer unter anderem den erwähnten Eigenbericht, Fotografien seiner Narben und verschiedene allgemeine Berichte zur Lage in Sri Lanka zu den Akten.</w:t>
      </w:r>
    </w:p>
    <w:p>
      <w:r>
        <w:rPr>
          <w:b/>
        </w:rPr>
        <w:t>E. 5.3</w:t>
      </w:r>
    </w:p>
    <w:p>
      <w:r>
        <w:t>In seiner Vernehmlassung hielt das SEM fest, der Frage, ob LTTE-Verbindungen von Verwandten Auswirkungen auf den Beschwerdeführer haben könnten, sei sachgerecht nachgegangen worden. Die an ihn gerichteten Fragen hätten indessen keine Hinweise ergeben, dass er deswegen in Sri Lanka eine asylrelevante Verfolgung erlitten habe beziehungsweise ihm derartige Probleme bei der Rückkehr drohen würden.</w:t>
      </w:r>
    </w:p>
    <w:p>
      <w:r>
        <w:rPr>
          <w:b/>
        </w:rPr>
        <w:t>E. 5.4</w:t>
      </w:r>
    </w:p>
    <w:p>
      <w:r>
        <w:t>In der Replik wurden in materieller Hinsicht keine weiteren Ausführungen gemacht.</w:t>
      </w:r>
    </w:p>
    <w:p>
      <w:r>
        <w:rPr>
          <w:b/>
        </w:rPr>
        <w:t>E. 5.5</w:t>
      </w:r>
    </w:p>
    <w:p>
      <w:r>
        <w:t>Mit Eingabe vom 4. Dezember 2020 reichte der Beschwerdeführer Fotografien seiner Mutter von den Protesten für die Verschwundenen und einen Zeitungsbericht zur aktuellen Lage in Sri Lanka zu den Akten.</w:t>
      </w:r>
    </w:p>
    <w:p>
      <w:r>
        <w:rPr>
          <w:b/>
        </w:rPr>
        <w:t>E. 6.1</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Ob eine begründete Furcht vor künftiger Verfolgung vorliegt, ist aufgrund einer objektivierten Betrachtungsweise zu beurteilen. Es müssen hinreichende Anhaltspunkte für eine konkrete Bedrohung vorhanden sein, die bei jedem Menschen in der gleichen Lage Furcht vor Verfolgung hervorrufen würden. Die objektive Betrachtungsweise ist durch das vom Betroffenen bereits Erlebte und das Wissen um Konsequenzen in vergleichbaren Fällen zu ergänzen. Wer bereits staatlichen Verfolgungsmassnahmen ausgesetzt war, hat objektive Gründe für eine ausgeprägtere (subjektive) Furcht (vgl. BVGE 2011/50 E. 3.1.1; BVGE 2011/51 E. 6; BVGE 2008/4 E. 5.2, je m.w.H).</w:t>
      </w:r>
    </w:p>
    <w:p>
      <w:r>
        <w:rPr>
          <w:b/>
        </w:rPr>
        <w:t>E. 6.2</w:t>
      </w:r>
    </w:p>
    <w:p>
      <w:r>
        <w:t>Glaubhaftmachung im Sinne des Art. 7 Abs. 2 AsylG bedeutet im Gegensatz zum strikten Beweis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6.3</w:t>
      </w:r>
    </w:p>
    <w:p>
      <w:r>
        <w:t>Das SEM hat richtig festgehalten, dass die Art und Weise, wie der Beschwerdeführer bei Kriegsende behandelt worden ist, aufzeigt, dass ihn die sri-lankischen Behörden offensichtlich nicht für einen LTTE-Aktivisten hielten. Der Hinweis in der Beschwerde, wonach er nur aufgrund der Intervention des Pfarrers und der internen Verbindung zu Beamten so schnell freigelassen worden sei, vermag daran nichts zu ändern. Hätten die Behörden tatsächlich ein Interesse an ihm gehabt, hätte auch dies wohl nicht geholfen. Der Verweis des SEM auf das damals jugendliche Alter des Beschwerdeführers während des Krieges zwischen (...) Jahren vermag zwar nicht zu überzeugen. In der Beschwerde wurde diesbezüglich richtig auf die Praxis der LTTE verwiesen, auch Kindersoldaten zu rekrutieren. Dies ändert aber in der Sache nichts. Der Beschwerdeführer konnte nicht dartun, dass er seit Kriegsende Opfer von besonderen Verfolgungsmassnahmen asylrelevanten Ausmasses geworden wäre. So wurde er gemäss seinen Angaben lediglich dreimal kurzzeitig durch die Sicherheitsbehörden mitgenommen. Die ersten beiden Male im Jahr 2010 und damit kurz nach Kriegsende, als die tamilische Bevölkerung noch unter besonderer Überwachung stand. Und das letzte Mal im Jahr 2015 kurz nach seiner Rückkehr von einem langjährigen Aufenthalt in Indien. Dabei wurde er nicht wie in der Beschwerde ausgeführt trotz, sondern gerade wegen seines Aufenthalts in Indien anlässlich seiner Rückkehr nochmals verhaftet. Beide Kontrollen können vor dem jeweiligen Hintergrund als legitim bezeichnet werden. Der Beschwerdeführer wurde nach den Befragungen nach kurzer Zeit wieder entlassen. An der Anhörung gab er zwar an, er sei bei der dreitägigen Festhaltung im Jahr 2015 geschlagen worden. Die Angaben zu den angeblich massiven Misshandlungen und Verletzungen wurden aber lediglich im nachgereichten schriftlichen Eigenbericht gemacht. Sie sind deshalb als nachgeschoben und unglaubhaft zu werten, zumal schriftlich verfasste nachträgliche Erlebnisberichte nicht die gleiche Unmittelbarkeit wie mündliche Aussagen an der Anhörung aufweisen und deshalb bei der Glaubhaftigkeitsprüfung nur wenig ins Gewicht fallen. Überdies weicht der ausführliche Erzählstil des Beschwerdeführers im Bericht massiv von seinen rudimentären Aussagen an der mündlichen Anhörung ab. Dem Beschwerdeführer ist seine Mitwirkungspflicht im vorinstanzlichen Verfahren entgegenzuhalten. Auch die geltend gemachten Narben vermögen an dieser Einschätzung nichts zu ändern, zumal solche auch anderen Ursprungs sein können. Weiter wies das SEM richtig darauf hin, dass aus dem Umstand, dass während des Krieges der Vater des Beschwerdeführers mitgenommen worden sei und seither vermisst werde, kein Zusammenhang mit dem Beschwerdeführer erkannt werden kann. Der Beschwerdeführer behauptete lediglich pauschal, dass sein Vater an seiner Stelle mitgenommen worden sei, machte hierzu aber keine weiteren Ausführungen. Dass er wegen dieser Mitnahme selber Probleme erhalten hätte, machte er nicht geltend.</w:t>
      </w:r>
    </w:p>
    <w:p>
      <w:r>
        <w:rPr>
          <w:b/>
        </w:rPr>
        <w:t>E. 6.4</w:t>
      </w:r>
    </w:p>
    <w:p>
      <w:r>
        <w:t>In Bezug auf die Glaubhaftigkeit gilt es zunächst festzuhalten, dass das SEM die Mitnahme des Beschwerdeführers im Jahr 2015 nicht, wie in der Beschwerde offenbar angenommen, für unglaubhaft, sondern für nicht asylrelevant hielt. Die Erwägungen des SEM zur fehlenden Glaubhaftigkeit der weiteren Suchen nach dem Beschwerdeführer im Jahr 2016 vermögen zu überzeugen. Hier kann zur Vermeidung von Wiederholungen auf die Erwägungen in der Verfügung verwiesen werden, wonach sich der Beschwerdeführer nur knapp, rudimentär und auf Rückfrage in wiederholender Weise geäussert habe. In der Beschwerde wurde dem einerseits der mangelhafte Befragungsstil entgegengehalten. Wie oben ausgeführt, lässt sich aber den Protokollen nicht entnehmen, dass der Sachverhalt nicht richtig hat aufgenommen werden können. Der Befragungsstil vermag die vagen und allgemeinen Antworten des Beschwerdeführers nicht zu erklären. Der Beschwerdeführer vermochte nicht plausibel anzugeben, auf welcher Grundlage die Suche nach ihm hätte erfolgen sollen. Er verwies lediglich diffus auf Ereignisse in der Umgebung, welche die Besuche jeweils provoziert hätten, beziehungsweise auf Personen auf einem Motorrad, welche ihn beobachtet hätten. In der Beschwerde wurde dem lediglich allgemein entgegengehalten, dass der Beschwerdeführer durchaus das Wichtigste gesagt habe. Seine Aussagen seien nicht stereotyp ausgefallen und hätten viele Realkennzeichen enthalten. Weiter wurde ausgeführt, dass er nichts absichtlich verschwiegen habe, was in der Verfügung aber gar nicht behauptet wurde. Zum mit der Beschwerde eingereichten nachträglich schriftlich verfassten Eigenbericht des Beschwerdeführers gilt es auf oben Gesagtes zu verweisen. Zudem erwähnte der Beschwerdeführer in diesem Bericht lediglich einen Besuch der Behörden nach einer Demonstration in der Nähe seines Wohnortes im (...) 2016. Dabei sei ihm auch die Befragung in Colombo angedroht worden, welche er an der Anhörung noch auf den (...) datierte, als er schon nicht mehr zu Hause gewohnt habe. Er machte im Bericht aber keine Angaben zu der an der Anhörung diffus erwähnten Beobachtung und den diversen Besuchen durch die Sicherheitskräfte im Jahr 2016.</w:t>
      </w:r>
    </w:p>
    <w:p>
      <w:r>
        <w:rPr>
          <w:b/>
        </w:rPr>
        <w:t>E. 6.5</w:t>
      </w:r>
    </w:p>
    <w:p>
      <w:r>
        <w:t>In Bezug auf die Vorladung vom (...) 2016 und den Haftbefehl vom (...) 2016 kann einerseits auf die Erwägungen des SEM verwiesen werden. Insbesondere gilt es andererseits aber festzuhalten, dass diese Dokumente gemäss Angaben des Beschwerdeführers offenbar mit seiner falschen Adressangabe bei einer Kontrolle in Zusammenhang stehen (vgl. A13 F87). Sie wurden denn offenbar auch seiner Tante zugestellt, deren Adresse er angegeben hatte. In der Vorladung selber ist die Rede von einer Anzeige, die gegen den Beschwerdeführer erstattet worden sei und jetzt untersucht werde. In der Beschwerde wird offenbar davon ausgegangen, der Haftbefehl betreffe die Haft im (...) 2015. Er wurde aber erst im Jahr 2016 ausgestellt. Eine intensive Suche nach dem Beschwerdeführer aufgrund seiner LTTE-Verbindungen vermögen diese Beweismittel nach dem Gesagten jedenfalls nicht zu belegen. Das Gleiche gilt für die Bestätigungsschreiben von diversen Personen, welche das SEM richtig als Gefälligkeitsschreiben gewertet hat, und die Fotografien seiner Mutter an den Demonstrationen für Verschwundene.</w:t>
      </w:r>
    </w:p>
    <w:p>
      <w:r>
        <w:rPr>
          <w:b/>
        </w:rPr>
        <w:t>E. 7</w:t>
      </w:r>
    </w:p>
    <w:p>
      <w:r>
        <w:t>Nach dem Gesagten erfüllte der Beschwerdeführer im Zeitpunkt seiner Ausreise die Flüchtlingseigenschaft nicht. Es bleibt zu prüfen, ob er bei einer Rückkehr nach Sri Lanka mit beachtlicher Wahrscheinlichkeit ernsthafte Nachteile im Sinne von Art. 3 AsylG zu befürchten hat, weshalb die Flüchtlingseigenschaft festzustellen wäre.</w:t>
      </w:r>
    </w:p>
    <w:p>
      <w:r>
        <w:rPr>
          <w:b/>
        </w:rPr>
        <w:t>E. 7.1</w:t>
      </w:r>
    </w:p>
    <w:p>
      <w:r>
        <w:t>Im Referenzurteil E-1866/2015 hat das Bundesverwaltungsgericht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E-1866/2015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E-1866/2015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E-1866/2015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E-1866/2015 E. 8.5.1). An dieser Einschätzung vermag die aktuelle - zwar als volatil zu bezeichnende - Lage in Sri Lanka nichts zu ändern. Das Bundesverwaltungsgericht ist sich der Veränderungen in Sri Lanka bewusst, beobachtet die Entwicklungen aufmerksam und berücksichtigt diese bei seiner Entscheidfindung. Es gibt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respektive deren Folgen besteht.</w:t>
      </w:r>
    </w:p>
    <w:p>
      <w:r>
        <w:rPr>
          <w:b/>
        </w:rPr>
        <w:t>E. 7.2</w:t>
      </w:r>
    </w:p>
    <w:p>
      <w:r>
        <w:t>Vorliegend ist nicht davon auszugehen, dass die Behörden dem Beschwerdeführer bei einer Rückkehr eine enge Verbindung zu den LTTE im Sinne obiger Rechtsprechung unterstellen würden. So war der Beschwerdeführer neben einem dreiwöchigen Kurztraining, von dem er habe flüchten können, nicht für die LTTE tätig. Dass dieses Training den Behörden bekannt geworden wäre, macht er nicht geltend. Die kurzzeitigen Mitnahmen im Jahr 2010 und 2015, bei denen er auch nach LTTE-Verbindungen befragt worden sei, vermögen ebenfalls kein Risikoprofil zu begründen, zumal der Beschwerdeführer jeweils nach kurzer Zeit wieder entlassen wurde und keine massgeblichen, asylrelevanten Nachteile erlitten hat. In diesem Zusammenhang gilt es zu betonen, dass die zweite Mitnahme nach einem langjährigen Aufenthalt in Indien erfolgte. Nach der einmaligen Mitnahme im (...) 2015 konnte der Beschwerdeführer bis zur Ausreise fast ein Jahr später keine weiteren asylrechtlich relevanten Behelligungen mehr glaubhaft machen. In Bezug auf seinen verschwundenen Vater gibt der Beschwerdeführer ebenfalls nicht an, dass dies mit einem LTTE-Engagement in Zusammenhang gestanden hätte. Die Teilnahme seiner Mutter an den Protesten für Verschwundene vermag für den Beschwerdeführer selber ebenfalls kein Risikoprofil zu begründen, zumal er auch diesbezüglich nicht geltend macht, dass dies den Behörden bekannt geworden wäre. Zu den Verwandten mit LTTE-Verbindung gilt es festzuhalten, dass allein die Behauptung, Familienangehörige hätten in der Vergangenheit die LTTE unterstützt, nicht zu asylrelevanter Verfolgung zu führen vermag. In Bezug auf den in der Schweiz lebenden (...) gilt es festzuhalten, dass der Beschwerdeführer an der Anhörung angab, dieser sei an der Befragung zwar erwähnt worden, er habe aber keine Probleme wegen ihm gehabt (vgl. A13 F74). Das Gesagte gilt auch unter Berücksichtigung der schwach risikobegründenden Faktoren des langjährigen Auslandaufenthaltes in der Schweiz, zumal auch der vormalige Auslandaufenthalt ab dem Jahr 2010 langjährig war, der Rückkehr ohne Identitätspapiere und der Aufweisung von insgesamt wenig auffälligen Narben. Im vorliegenden Verfahren vermögen schliesslich auch die politischen Veränderungen seit November 2019 zu keiner anderen Beurteilung zu führen. Der Beschwerdeführer hat keinen persönlichen Bezug zu diesen Ereignissen. Dass seit dem Machtwechsel in Sri Lanka ganze Bevölkerungsgruppen kollektiv einer Verfolgungsgefahr ausgesetzt wären, lässt sich, wie oben ausgeführt, nicht bestätigen.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 Das Bundesverwaltungsgericht gelangt zur Einschätzung, dass sich die jüngsten politischen Entwicklungen in Sri Lanka nicht in relevanter Weise auf den Beschwerdeführer auswirken dürften. Die allgemeine Menschenrechtssituation in Sri Lanka lässt den Wegweisungsvollzug zum heutigen Zeitpunkt weiterhin nicht als unzulässig erscheinen (vgl. statt vieler Urteil des BVGer D-1278/2021 vom 28. April 2021 E. 11.2.2).</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des BVGer E-1866/2015 vom 15. Juli 2016 E. 13.3.3). Diese Einschätzung hat weiterhin Gültigkeit (vgl. statt vieler Urteil des BVGer D-4546/2017 vom 18. Mai 2021 E. 10.4.2).</w:t>
      </w:r>
    </w:p>
    <w:p>
      <w:r>
        <w:rPr>
          <w:b/>
        </w:rPr>
        <w:t>E. 9.3.3</w:t>
      </w:r>
    </w:p>
    <w:p>
      <w:r>
        <w:t>Das SEM hielt hierzu fest, der Beschwerdeführer verfüge in seinem Heimatland über seine Mutter, seine Grosseltern und einen Bruder. Er sei somit bei der Rückkehr nicht auf sich allein gestellt. Zwar gebe er an, über keine Berufsausbildung zu verfügen, was aber auf einen Grossteil der Bevölkerung seines Heimatlandes zutreffe. Gemäss seinen Angaben verfüge er aber über Berufserfahrung, die er in Indien erlangt habe, wo er Reinigungsarbeiten ausgeführt habe. Schliesslich stehe auch sein Alter und sein guter Gesundheitszustand einer Rückkehr nach Sri Lanka nicht entgegen. In der Beschwerde wurde dem entgegengehalten, bei einer Rückkehr zu seiner Familie wäre er erneuten Misshandlungen durch die sri-lankischen Sicherheitskräfte ausgesetzt. Die Wohnsituation könne somit nicht als gesichert gelten. Das SEM verkenne, dass er aufgrund der fehlenden Ausbildung und Berufserfahrung verglichen mit der restlichen Bevölkerung über keine guten Berufschancen verfüge. Die langjährige Absenz vom Heimatland in Indien und in der Schweiz hätten dazu geführt, dass er sich von der sozialen und wirtschaftlichen Struktur in Sri Lanka vollumfänglich entfremdet habe. Aufgrund der Narben im Gesicht könne er sich zudem kaum auf die Strasse wagen. Zudem habe er sich in der Schweiz hervorragend integriert.</w:t>
      </w:r>
    </w:p>
    <w:p>
      <w:r>
        <w:rPr>
          <w:b/>
        </w:rPr>
        <w:t>E. 9.3.4</w:t>
      </w:r>
    </w:p>
    <w:p>
      <w:r>
        <w:t>Das Gericht erachtet den Vollzug vorliegend ebenfalls als zumutbar. Diesbezüglich kann zu Vermeidung von Wiederholungen vollumfänglich auf die überzeugenden vorinstanzlichen Erwägungen verwiesen werden. Soweit der Beschwerdeführer geltend macht, er wäre bei einer Rückkehr zu seiner Familie erneuten Misshandlungen durch die sri-lankischen Sicherheitskräfte ausgesetzt, ist auf obige Erwägungen zu den Asylgründen zu verweisen. In Bezug auf die Integration in den Arbeitsmarkt in Sri Lanka gilt es darauf hinzuweisen, dass der Beschwerdeführer während seiner Aufenthalte in Indien und der Schweiz langjährige Arbeitserfahrung in der (...) und der (...) sammeln konnte, die ihm auch in seinem Heimatland von Nutzen sein wird. Auch gab er an, dass der Pfarrer, bei dem er sich im Vanni jahrelang aufgehalten habe, eine (...)schule geführt habe. In dessen Bestätigungsschreiben wird ausgeführt, der Beschwerdeführer sei in der Schule aufgrund seiner (...)kenntnisse als Helfer eingesetzt worden. Schliesslich ist nicht davon auszugehen, dass ihn die wenig auffälligen Narben im Gesicht massgeblich an einer Integration in den Arbeitsmarkt hindern werden. Vor diesem Hintergrund ist nicht davon auszugehen, dass der Beschwerdeführer bei einer Rückkehr nach Sri Lanka in eine existenzbedrohende Situation geraten würde. Die Integration in der Schweiz spielt beim Wegweisungsvollzug mangels Intensität in aller Regel und so auch vorliegend keine Rolle.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Zur Begleichung der Verfahrenskosten ist der in gleicher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