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D-2808/2024 vom 29. April 2024</w:t>
      </w:r>
    </w:p>
    <w:p>
      <w:r>
        <w:t>Bundesverwaltungsgericht, 2024-04-29, IT</w:t>
      </w:r>
    </w:p>
    <w:p>
      <w:r>
        <w:rPr>
          <w:b/>
        </w:rPr>
        <w:t xml:space="preserve">Quelle: </w:t>
      </w:r>
      <w:r>
        <w:t>https://mcp.opencaselaw.ch/entscheid/bvger_D-2808_2024_d20240429</w:t>
      </w:r>
    </w:p>
    <w:p>
      <w:r>
        <w:t>FR: TAF D-2808/2024 du 29 avril 2024</w:t>
      </w:r>
    </w:p>
    <w:p>
      <w:r>
        <w:t>IT: TAF D-2808/2024 del 29 aprile 2024</w:t>
      </w:r>
    </w:p>
    <w:p>
      <w:pPr>
        <w:pStyle w:val="Heading2"/>
      </w:pPr>
      <w:r>
        <w:t>Regeste</w:t>
      </w:r>
    </w:p>
    <w:p>
      <w:r>
        <w:t>Asilo e allontanamento (procedura celere) | Asilo e allontanamento (procedura celere); decisione della SEM del 29 aprile 2024</w:t>
      </w:r>
    </w:p>
    <w:p>
      <w:pPr>
        <w:pStyle w:val="Heading2"/>
      </w:pPr>
      <w:r>
        <w:t>Erwägungen</w:t>
      </w:r>
    </w:p>
    <w:p>
      <w:r>
        <w:rPr>
          <w:b/>
        </w:rPr>
        <w:t>E. 1</w:t>
      </w:r>
    </w:p>
    <w:p>
      <w:r>
        <w:t>Il ricorso è respinto.</w:t>
      </w:r>
    </w:p>
    <w:p>
      <w:r>
        <w:rPr>
          <w:b/>
        </w:rPr>
        <w:t>E. 2</w:t>
      </w:r>
    </w:p>
    <w:p>
      <w:r>
        <w:t>La domanda di concessione dell'assistenza giudiziaria è respinta.</w:t>
      </w:r>
    </w:p>
    <w:p>
      <w:r>
        <w:rPr>
          <w:b/>
        </w:rPr>
        <w:t>E. 3</w:t>
      </w:r>
    </w:p>
    <w:p>
      <w:r>
        <w:t>Le spese processuali di CHF 750.- sono poste a carico del ricorrente. Tale ammontare deve essere versato alla cassa del Tribunale amministrativo federale entro un termine di 30 giorni dalla spedizione della presente sentenza.</w:t>
      </w:r>
    </w:p>
    <w:p>
      <w:r>
        <w:rPr>
          <w:b/>
        </w:rPr>
        <w:t>E. 4</w:t>
      </w:r>
    </w:p>
    <w:p>
      <w:r>
        <w:t>La domanda di concessione del gratuito patrocinio è respinta.</w:t>
      </w:r>
    </w:p>
    <w:p>
      <w:r>
        <w:rPr>
          <w:b/>
        </w:rPr>
        <w:t>E. 5</w:t>
      </w:r>
    </w:p>
    <w:p>
      <w:r>
        <w:t>Non sono attribuite spese ripetibili.</w:t>
      </w:r>
    </w:p>
    <w:p>
      <w:r>
        <w:rPr>
          <w:b/>
        </w:rPr>
        <w:t>E. 6</w:t>
      </w:r>
    </w:p>
    <w:p>
      <w:r>
        <w:t>Questa sentenza è comunicata al ricorrente, alla SEM e all'autorità cantonale. La giudice unica: La cancelliera: Giulia Marelli Sebastiana Bosshardt Data di spedizione:</w:t>
      </w:r>
    </w:p>
    <w:p>
      <w:r>
        <w:rPr>
          <w:b/>
        </w:rPr>
        <w:t>E. 17</w:t>
      </w:r>
    </w:p>
    <w:p>
      <w:r>
        <w:t>marzo 2023 consid. 10.3.3 con ulteriori riferimenti citati), che infine, si rileva che l'insorgente, oggi (…), ha trascorso gli ultimi dieci anni della sua vita in Sri Lanka, dove ha frequentato con successo la scuola, ottenendo un diploma O/L (Ordinary Level), e dove dispone di una rete famigliare; che né dagli atti né dal gravame sono evincibili elementi che permetterebbero una valutazione diversa, che pertanto, l'esecuzione dell'allontanamento del ricorrente è da conside- rarsi pure ragionevolmente esigibile, che infine, non risultano impedimenti sotto il profilo della possibilità dell'e- secuzione del provvedimento, che di conseguenza, anche in materia di esecuzione dell'allontanamento la decisione dell'autorità inferiore va confermata, che il Tribunale rileva infine che dopo la registrazione da parte della SEM del richiedente l’asilo, viene determinato il Centro federale d’asilo respon- sabile per il trattamento della sua domanda d’asilo; che la distribuzione av- viene in proporzione alla popolazione e vengono presi in considerazione elementi quali la nazionalità, la minore età, la famiglia e determinati pro- blemi medici evidenti (art. 27 cpv. 1 LAsi in combinato disposto con l’alle- gato 3 dell’Ordinanza 1 sull’asilo relativa a questioni procedurali [OAsi 1, SR 142.311]), che non sono previsti ulteriori criteri e non sussiste dunque alcun diritto del richiedente l’asilo di esser attribuito ad un Centro federale d’asilo specifico per la durata prevista dalla legge di 140 giorni, che di conseguenza, nella fattispecie, l’attribuzione del ricorrente al Centro federale d’asilo di D._______ non è contestabile, che pertanto, con la decisione impugnata la SEM non ha violato il diritto federale né abusato del suo potere d'apprezzamento ed inoltre non ha ac- certato in modo inesatto o incompleto i fatti giuridicamente rilevanti</w:t>
      </w:r>
    </w:p>
    <w:p>
      <w:r>
        <w:t>D-2808/2024 Pagina 9 (art. 106 cpv. 1 LAsi), altresì, per quanto censurabile, la decisione non è inadeguata (art. 49 PA), che infine, ritenute le allegazioni sprovviste di probabilità di esito favore- vole, le domande di concessione dell'assistenza giudiziaria, nel senso dell'esenzione dal versamento delle spese processuali (art. 65 cpv.1 PA), e di gratuito patrocinio (art. 102m cpv. 1 lett. a e cpv. 4 LAsi) sono respinte, che visto l'esito della procedura le spese processuali di CHF 750.– che se- guono la soccombenza sono poste a carico del ricorrente (art. 63 cpv. 1 e 5 PA nonché art. 1-3 del del regolamento sulle tasse e sulle spese ripetibili nelle cause dinanzi al Tribunale amministrativo federale del 21 febbraio 2008 [TS-TAF, RS 173.320.2]) e non possono dunque essere addossate all'autorità inferiore, che non sono attribuite spese ripetibili, che la decisione è definitiva e non può, in principio, essere impugnata con ricorso in materia di diritto pubblico dinanzi al Tribunale federale (art. 83 lett. d cifra 1 LTF),</w:t>
      </w:r>
    </w:p>
    <w:p>
      <w:r>
        <w:t>(dispositivo alla pagina seguente)</w:t>
      </w:r>
    </w:p>
    <w:p>
      <w:r>
        <w:t>D-2808/2024 Pagina 10 il Tribunale amministrativo federale pronuncia: 1. Il ricorso è respinto. 2. La domanda di concessione dell'assistenza giudiziaria è respinta. 3. Le spese processuali di CHF 750.– sono poste a carico del ricorrente. Tale ammontare deve essere versato alla cassa del Tribunale amministrativo federale entro un termine di 30 giorni dalla spedizione della presente sen- tenza. 4. La domanda di concessione del gratuito patrocinio è respinta. 5. Non sono attribuite spese ripetibili. 6. Questa sentenza è comunicata al ricorrente, alla SEM e all'autorità canto- nale.</w:t>
      </w:r>
    </w:p>
    <w:p>
      <w:r>
        <w:t>La giudice unica: La cancelliera:</w:t>
      </w:r>
    </w:p>
    <w:p>
      <w:r>
        <w:t>Giulia Marelli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