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D-2716/2020 vom 26. Juni 2020</w:t>
      </w:r>
    </w:p>
    <w:p>
      <w:r>
        <w:t>Bundesverwaltungsgericht, 2020-06-26, DE</w:t>
      </w:r>
    </w:p>
    <w:p>
      <w:r>
        <w:rPr>
          <w:b/>
        </w:rPr>
        <w:t xml:space="preserve">Quelle: </w:t>
      </w:r>
      <w:r>
        <w:t>https://mcp.opencaselaw.ch/entscheid/bvger_D-2716_2020</w:t>
      </w:r>
    </w:p>
    <w:p>
      <w:r>
        <w:t>FR: TAF D-2716/2020 du 26 juin 2020</w:t>
      </w:r>
    </w:p>
    <w:p>
      <w:r>
        <w:t>IT: TAF D-2716/2020 del 26 giugno 2020</w:t>
      </w:r>
    </w:p>
    <w:p>
      <w:pPr>
        <w:pStyle w:val="Heading2"/>
      </w:pPr>
      <w:r>
        <w:t>Regeste</w:t>
      </w:r>
    </w:p>
    <w:p>
      <w:r>
        <w:t>Asyl (ohne Wegweisungsvollzug)</w:t>
      </w:r>
    </w:p>
    <w:p>
      <w:pPr>
        <w:pStyle w:val="Heading2"/>
      </w:pPr>
      <w:r>
        <w:t>Erwägungen</w:t>
      </w:r>
    </w:p>
    <w:p>
      <w:r>
        <w:rPr>
          <w:b/>
        </w:rPr>
        <w:t>E. 1.1</w:t>
      </w:r>
    </w:p>
    <w:p>
      <w:r>
        <w:t>Am 1. März 2019 ist eine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2.1</w:t>
      </w:r>
    </w:p>
    <w:p>
      <w:r>
        <w:t>Gegenstand des vorliegenden Verfahrens bilden die Frage nach der Flüchtlingseigenschaft, der Asylpunkt sowie die Wegweisung. Der Wegweisungsvollzug ist nicht zu prüfen, nachdem die Vorinstanz den Beschwerdeführer in der Schweiz vorläufig aufgenommen hat.</w:t>
      </w:r>
    </w:p>
    <w:p>
      <w:r>
        <w:rPr>
          <w:b/>
        </w:rPr>
        <w:t>E. 2.2</w:t>
      </w:r>
    </w:p>
    <w:p>
      <w:r>
        <w:t>Die Kognition des Bundesverwaltungsgerichts und die zulässigen Rügen richten sich im Asylbereich nach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In der Beschwerde werden formelle Rügen erhoben, welche vorab zu beurteilen sind, da sie gegebenenfalls geeignet sind, eine Kassation der vorinstanzlichen Verfügung zu bewirken. Der Beschwerdeführer wirft der Vorinstanz sinngemäss eine Verletzung der Pflicht zur vollständigen und richtigen Abklärung des rechtserheblichen Sachverhaltes, der Begründungspflicht (respektive allgemein des Anspruchs auf rechtliches Gehör) und des Willkürverbots vor.</w:t>
      </w:r>
    </w:p>
    <w:p>
      <w:r>
        <w:rPr>
          <w:b/>
        </w:rPr>
        <w:t>E. 4.2</w:t>
      </w:r>
    </w:p>
    <w:p>
      <w:r>
        <w:t>Der Untersuchungsgrundsatz gehört zu den allgemeinen Grundsätzen des Asylverfahrens (vgl. Art. 12 VwVG i.V.m. Art. 6 AsylG).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4.3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4.4</w:t>
      </w:r>
    </w:p>
    <w:p>
      <w:r>
        <w:t>Der Beschwerdeführer rügt, die Vorinstanz habe ihren Entscheid auf Mutmassungen und Spekulationen statt auf konkrete Tatsachen gestützt. Folglich seien ihre Vorstellungen «total falsch», womit sie ihre Sorgfaltspflicht verletzt habe. Zudem lasse sie asylrelevante Tatsachen ausser Acht. Diesbezüglich ist festzuhalten, dass in der Rechtsmittelschrift nicht näher ausgeführt wird, inwieweit die Vorinstanz den rechtserheblichen Sachverhalt unrichtig oder unvollständig abgeklärt haben soll. Auch inwiefern sich zusätzliche Sachverhaltsabklärungen aufgedrängt hätten, ist nicht ersichtlich. Vielmehr werden in allgemeiner Art und Weise die Erwägungen der Vorinstanz beanstandet. Der blosse Umstand, dass der Beschwerdeführer die Beurteilung seiner Ausführungen durch die Vorinstanz nicht teilt, stellt indessen keine unvollständige beziehungsweise unrichtige Sachverhaltsfeststellung dar. Dessen ungeachtet ist festzustellen, dass das Bundesverwaltungsgericht den Akten auch sonst keinerlei Hinweise entnehmen kann, dass die Vorinstanz den Sachverhalt nicht ausreichend erstellt hätte, womit das Gericht folglich in der Sache zu entscheiden hat (vgl. Art. 61 Abs. 1 VwVG).</w:t>
      </w:r>
    </w:p>
    <w:p>
      <w:r>
        <w:rPr>
          <w:b/>
        </w:rPr>
        <w:t>E. 4.5</w:t>
      </w:r>
    </w:p>
    <w:p>
      <w:r>
        <w:t>Seitens des Beschwerdeführers wird ferner gerügt, die Vorinstanz habe ihren Entscheid lediglich auf pauschale Feststellungen und standardisierte Begründungen gestützt. Diese Rüge ist unbegründet. Die Vorinstanz hat im angefochtenen Entscheid alle wesentlichen Vorbringen berücksichtigt und diese sodann einer Würdigung unterzogen (vgl. Verfügung des SEM vom 30. April 2020, Ziff. II). In diesem Zusammenhang ist festzuhalten, dass sich die verfügende Behörde nicht ausdrücklich mit jeder tatbestandlichen Behauptung und jedem rechtlichen Einwand auseinandersetzen muss, sondern sich auf die wesentlichen Gesichtspunkte beschränken darf (BGE 143 III 65 E. 5.2). Alleine der Umstand, dass die Vorinstanz nach Würdigung der Parteivorbringen respektive der aktuellen Situation in der Heimat des Beschwerdeführers zu einem anderen Schluss als dieser kommt, stellt keine Verletzung der Begründungspflicht respektive des Anspruches auf rechtliches Gehör dar, sondern beschlägt die Frage der materiellen Würdigung.</w:t>
      </w:r>
    </w:p>
    <w:p>
      <w:r>
        <w:rPr>
          <w:b/>
        </w:rPr>
        <w:t>E. 4.6</w:t>
      </w:r>
    </w:p>
    <w:p>
      <w:r>
        <w:t>Schliesslich wird die Rüge der Verletzung des Willkürverbots in der Beschwerde nicht substantiiert. Willkür liegt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Müller/Schefer, Grundrechte in der Schweiz, 4. Aufl., 2008, S.11; BGE 133 I 149 E. 3.1, m.w.H.). Auch aus den Akten ist nicht ersichtlich, dass und inwiefern die Erwägungen der Vorinstanz darunter zu subsumieren wären.</w:t>
      </w:r>
    </w:p>
    <w:p>
      <w:r>
        <w:rPr>
          <w:b/>
        </w:rPr>
        <w:t>E. 4.7</w:t>
      </w:r>
    </w:p>
    <w:p>
      <w:r>
        <w:t>Zusammenfassend erweisen sich die formellen Rügen als unbegründet. Es besteht deshalb keine Veranlassung, die Sache an die Vorinstanz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kommt in der angefochtenen Verfügung zum Schluss, die Vorbringen des Beschwerdeführers hielten den Anforderungen an die Flüchtlingseigenschaft gemäss Art. 3 AsylG nicht stand. Zunächst führt sie aus, bei den Vorbringen des Beschwerdeführers rund um den syrischen Bürgerkrieg und die unsichere Lage handle es sich nicht um Nachteile, denen asylrechtliche Relevanz im Sinne von Art. 3 AsylG zukomme. Weiter hält sie fest, dass die geltend gemachte Befürchtung des Beschwerdeführers vor einer Rekrutierung durch die YPG die Anforderungen an die Flüchtlingseigenschaft im Sinne von Art. 3 AslyG nicht zu erfüllen vermöge. Nach Erkenntnissen des Bundesverwaltungsgerichts würden zwar in jenen Gebieten Nordsyriens, die durch die PYD (Partiya Yekitîya Demokrat) und die YPG kontrolliert würden, Aufforderungen zur Wahrnehmung der Dienstpflicht ergehen. Dieser Umstand vermöge aber mangels eines Verfolgungsmotivs im Sinne von Art. 3 AsylG und mangels hinreichender Intensität keine Asylrelevanz zu entfalten (vgl. Referenzurteil des BVGer D-5329/2014 vom 23. Juni 2015). Sodann sei nicht davon auszugehen, dass eine Weigerung asylrelevante Sanktionen nach sich ziehe (vgl. Urteil des BVGer D-2683/2017 vom 24. August 2017). Schliesslich erwägt sie, dass es für die Annahme einer begründeten Furcht vor einer zukünftigen Rekrutierung durch die syrischen Behörden nicht ausreiche, dass eine Person im dienstfähigen Alter sei und befürchte, irgendwann ausgehoben zu werden (vgl. Entscheidungen und Mitteilungen der ehemaligen Asylrekurskommission [EMARK] 2006 Nr. 3). Angesichts seines damaligen Alters könne zwar nicht ausgeschlossen werden, dass er bei einem längeren Verbleib in Syrien militärisch ausgehoben worden wäre. Er habe Syrien aber am 5. Mai 2013 verlassen und sich damit der Erfassung durch die Militärbehörden entzogen. Folglich seien die syrischen Behörden bis zu seiner Ausreise nicht mit ihm in Kontakt getreten, um ihn zum Militärdienst einzuberufen. Nach seiner Ausreise hätten sich die syrischen Behörden sodann genau einmal bei seinem (...) in G._______ nach ihm erkundigt. Demnach vermöge auch dieses Vorbringen des Beschwerdeführers keine Asylrelevanz zu entfalten.</w:t>
      </w:r>
    </w:p>
    <w:p>
      <w:r>
        <w:rPr>
          <w:b/>
        </w:rPr>
        <w:t>E. 6.2</w:t>
      </w:r>
    </w:p>
    <w:p>
      <w:r>
        <w:t>Der Beschwerdeführer entgegnet in der Rechtsmittelschrift im Wesentlichen, bei einer Rückkehr nach Syrien drohe ihm eine asylbeachtliche Verfolgung seitens der kurdischen sowie der staatlich-syrischen Behörden. Er habe sich nur durch Flucht ins Ausland der Zwangsrekrutierung, der behördlichen Suche, Verhaftung und Gewalt seitens der kurdischen Behörden entziehen können, zumal Zwangsrekrutierungen von Minderjährigen nicht bestritten werden könnten. Diesbezüglich verweise er auf den Bericht der Schweizerischen Flüchtlingshilfe (SFH) «Syrien: Rekrutierung von Minderjährigen durch die PYD» vom 14. April 2015. Er habe aufgezeigt, inwiefern er unmittelbar, ernsthaft und konkret an Leib und Leben gefährdet gewesen sei. Die kurdischen Behörden unterstellten Personen wie ihm grundsätzlich eine feindliche Haltung und würden sie bei einer Rückkehr nach Syrien streng bestrafen, wobei sich die Strafmassnahmen durch ein hohes Mass an Brutalität auszeichneten. Damit habe er begründete Furcht, bei einer Rückkehr nach Syrien ernsthaften Nachteilen im Sinne von Art. 3 AsylG ausgesetzt zu werden. Ferner sei er inzwischen volljährig geworden und gelte auch in den Augen des syrischen Regimes als Dienstverweigerer, weil er sich nicht selbständig für die militärische Rekrutierung gemeldet habe. Wer sich beim zuständigen Rekrutierungszentrum nicht fristgerecht melde, werde als ferngeblieben beziehungsweise fahnenflüchtig betrachtet, zur Haft ausgeschrieben, gesucht und in Abwesenheit verurteilt. Dass die heimatlichen Behörden ein Interesse an seiner Person hätten und er als Wehrdienstverweigerer registriert worden sei, belege zunächst die Tatsache, dass sie sich bei seinem (...) nach seinem Verbleib erkundigt hätten. Eine Nachfrage mit Hilfe eines Vertrauensanwaltes in Syrien habe sodann ergeben, dass er am 16. April 2017 als Wehrdienstverweigerer zur Fahndung und Haft ausgeschrieben sowie vom Gericht C._______ zu einer Haftstrafe verurteilt worden sei, was er mittels der der Beschwerde beiliegenden Dokumente (Fahndungs- und Haftbefehl vom 16. April 2017 sowie Auszug aus dem Strafregister vom 6. Mai 2020) belegen könne. Die behördliche Verfolgung von Dienstverweigerern sei in Syrien als politisch motiviert einzustufen. Es sei deshalb davon auszugehen, dass ihn die syrischen Sicherheitskräfte bei einer allfälligen Rückkehr mit erheblicher Wahrscheinlichkeit und in absehbarer Zukunft willkürlich verhaften, in Isolationshaft nehmen sowie foltern oder anderweitig misshandeln würden. Nach dem Gesagten sei er in seinem Heimatstaat an Leib und Leben gefährdet. Dazu zitierte der Beschwerdeführer Ausschnitte aus den im syrischen Militärdienstbüchlein enthaltenen allgemeinen Hinweisen, aus dem syrischen Militärgesetz sowie aus dem SFH-Bericht «Syrien: Zwangsrekrutierung, Wehrdienstentzug, Desertion» vom 23. März 2017. Momentan sei ferner keine Möglichkeit eines adäquaten Schutzes vor Verfolgungsmassnahmen seitens der kurdischen sowie der staatlich-syrischen Behörden ersichtlich, womit eine innerstaatliche Fluchtalternative nicht gegeben sei. Schliesslich sei der Krieg in Syrien noch nicht ausgestanden und die syrische Zivilbevölkerung erlebe die schlimmste humanitäre Katastrophe dieses Jahrhunderts. Im Falle einer Rückkehr wäre er auch deshalb grossen Gefahren ausgesetzt und an Leib und Leben gefährdet.</w:t>
      </w:r>
    </w:p>
    <w:p>
      <w:r>
        <w:rPr>
          <w:b/>
        </w:rPr>
        <w:t>E. 7.1</w:t>
      </w:r>
    </w:p>
    <w:p>
      <w:r>
        <w:t>Das Bundesverwaltungsgericht gelangt nach Durchsicht der Akten zum Schluss, dass die Vorinstanz in ihren Erwägungen zutreffend festgehalten hat, die Vorbringen des Beschwerdeführers würden den Anforderungen von Art. 3 AsylG an die flüchtlingsrechtliche Beachtlichkeit nicht genügen. Auf die betreffenden Ausführungen in der angefochtenen Verfügung (vgl. oben E. 6.1) kann mit den nachfolgenden Ergänzungen verwiesen werden. Die Entgegnungen des Beschwerdeführers auf Beschwerdeebene und die angerufenen Beweismittel vermögen zu keiner anderen Betrachtungsweise zu führen.</w:t>
      </w:r>
    </w:p>
    <w:p>
      <w:r>
        <w:rPr>
          <w:b/>
        </w:rPr>
        <w:t>E. 7.2</w:t>
      </w:r>
    </w:p>
    <w:p>
      <w:r>
        <w:t>Nach Lehre und Rechtsprechung erfüllt eine asylsuchende Person die Flüchtlingseigenschaft im Sinne von Art. 3 AsylG,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Anerkennung der Flüchtlingseigenschaft ausserdem voraus, dass die betroffene Person in ihrem Heimatland keinen ausreichenden Schutz finden kann (vgl. BVGE 2011/51 E. 7, 2008/12 E. 7.2.6.2, 2008/4 E. 5.2).</w:t>
      </w:r>
    </w:p>
    <w:p>
      <w:r>
        <w:rPr>
          <w:b/>
        </w:rPr>
        <w:t>E. 7.3</w:t>
      </w:r>
    </w:p>
    <w:p>
      <w:r>
        <w:t>Bezüglich der geltend gemachten Furcht des Beschwerdeführers vor einer Zwangsrekrutierung respektive einer politisch motivierten Bestrafung infolge Wehrdienstverweigerung durch die YPG ist zunächst auf die zutreffenden Erwägungen der Vorinstanz und das dort erwähnte Referenzurteil des Bundesverwaltungsgerichts D-5329/2014 vom 23. Juni 2015 hinzuweisen. Mangels ernsthafter anderweitiger Anhaltspunkte ist demnach davon auszugehen, dass auch im heutigen Kontext zwar Aufforderungen zur Wahrnehmung der Dienstpflicht ergehen, eine Weigerung aber keine flüchtlingsrechtlich relevanten Sanktionen nach sich ziehen würde (zuletzt bestätigt im Urteil des BVGer D-1794/2020 vom 5. Juni 2020). Hinzu kommt, dass selbst unter der Annahme, es komme zu Bestrafungen erheblicher Schwere, deren zugrundeliegende Motivation wohl flüchtlingsrechtlich nicht relevant wäre, zumal die Quellenlage - entgegen der Beschwerde - nicht darauf hindeutet, Refraktäre im Zusammenhang mit den YPG würden als "Staatsfeinde" betrachtet und daher einer politisch motivierten drakonischen Bestrafung zugeführt (vgl. Urteil des BVGer D-23/2018 vom 20. Juli 2018 E. 6.9). Die obligatorische Dienstpflicht knüpft in der Heimatregion des Beschwerdeführers lediglich an den Wohnort, das Alter und das Geschlecht der betroffenen Person und nicht an eine der in Art. 3 AsylG genannten (oder darunter subsumierbaren) Eigenschaften an. Angesichts dessen, dass selbst wehrpflichtige männliche Bürger zwischen achtzehn und dreissig Jahren keine asylrelevanten Nachteile bei einer Dienstverweigerung zu befürchten haben, ist nicht ersichtlich, weshalb es sich bei nicht wehrpflichtigen minderjährigen Personen, welche zu Unrecht oder irrtümlich rekrutiert werden sollten, anders verhalten soll. In Ermangelung eines asylrelevanten Verfolgungsmotivs wäre eine allenfalls drohende Bestrafung somit lediglich unter dem Aspekt der Unzulässigkeit respektive Unzumutbarkeit des Wegweisungsvollzugs relevant, welcher aufgrund der in der vorinstanzlichen Verfügung angeordneten vorläufigen Aufnahme hier allerdings nicht Prozessgegenstand ist (vgl. Urteil des BVGer D-5329/2014 vom 23. Juni 2015 E. 5.3, vgl. auch vorne E. 2.1).</w:t>
      </w:r>
    </w:p>
    <w:p>
      <w:r>
        <w:rPr>
          <w:b/>
        </w:rPr>
        <w:t>E. 7.4</w:t>
      </w:r>
    </w:p>
    <w:p>
      <w:r>
        <w:t>In Bezug auf das Vorbringen des Beschwerdeführers, ihm drohe bei einer Rückkehr nach Syrien flüchtlingsrechtlich relevante Verfolgung, weil er sich nicht für den obligatorischen Militärdienst gemeldet habe, ist im Weiteren auf den Grundsatzentscheid des Bundesverwaltungsgerichts BVGE 2015/3 zu verweisen, wonach eine Wehrdienstverweigerung oder Desertion die Flüchtlingseigenschaft nicht per se zu begründen vermag. Solches ist nur dann der Fall, wenn damit eine Verfolgung im Sinne von Art. 3 Abs. 1 AsylG verbunden ist, mithin die betroffene Person aus den in dieser Norm genannten Gründen wegen ihrer Wehrdienstverweigerung oder Desertion eine Behandlung zu gewärtigen hat, die ernsthaften Nachteilen gemäss Art. 3 Abs. 2 AsylG gleichkommt (vgl. BVGE 2015/3 E. 5.9). In Bezug auf die spezifische Situation in Syrien erwog das Gericht im besagten Entscheid, die genannten Voraussetzungen seien bei einem syrischen Refraktär erfüllt, welcher der kurdischen Ethnie angehöre, einer oppositionell aktiven Familie entstamme und bereits in der Vergangenheit die Aufmerksamkeit der staatlichen syrischen Sicherheitskräfte auf sich gezogen habe (vgl. BVGE 2015/3 E. 6.7.3). Aus den in der Folge ergangenen Urteilen des Bundesverwaltungsgerichts geht hervor, dass bei Wehrdienstverweigerung und Desertion im syrischen Kontext nur dann eine asylrelevante Strafe zu befürchten ist, wenn zusätzliche exponierende Faktoren gegeben sind. Hingegen ist nicht davon auszugehen, dass gewöhnlichen Wehrdienstverweigerern oder Deserteuren, das heisst solchen, die nicht zusätzlich politisch exponiert sind, mit genügender Wahrscheinlichkeit eine die Schwelle der Asylrelevanz erreichende Strafe droht (vgl. statt vieler Urteile des BVGer E-4308/2018 vom 11. Mai 2020 E. 6.1.2, D-4482/2019 vom 7. Mai 2020 E. 7.2, D-2357/2018 vom 25. März 2020 E. 6.1 und E-194/2020 vom 4. Februar 2020 E. 8.2). Im vorliegenden Fall liegt indessen keine Konstellation vor, die mit jener im Urteil BVGE 2015/3 vergleichbar wäre. Zwar gehört der Beschwerdeführer der kurdischen Ethnie an; er entstammt aber weder einer oppositionell aktiven Familie noch hatte er vor der Ausreise persönliche Probleme mit den syrischen Behörden (vgl. SEM-Akten A4/14 Ziff. 7.02; A13/13 F60, F62, F81). Nach seiner Ausreise und dem Erreichen der Volljährigkeit hätten sich die syrischen Behörden im Zusammenhang mit dem Militärdienst einmal bei seinem (...) nach ihm erkundigt (vgl. SEM-Akten A4/14 Ziff. 7.02; A13/13 F74-80, F97-99). Hinsichtlich des Vorbringens auf Beschwerdeebene, in Zusammenhang mit dem noch nicht absolvierten Militärdienst als Wehrdienstverweigerer zur Fahndung und Haft ausgeschrieben sowie in Abwesenheit zu einer Haftstrafe verurteilt worden zu sein, was mittels der beigebrachten Beweismittel belegt werden könne, ist zunächst festzuhalten, dass an der Echtheit dieser Beweismittel erhebliche Zweifel bestehen. Aufgrund der grassierenden Korruption sind in Syrien nicht nur Fälschungen unterschiedlichster Qualität erhältlich, sondern es können gegen Bezahlung auch formell echte amtliche Dokumente beschafft werden (vgl. Urteil des BVGer D-5750/2017 vom 13. Mai 2019 E. 4.3). Daher ist selbst einem formell echten amtlichen Dokument nur dann eine relevante Beweiskraft beizumessen, wenn dieses im Kontext eines hinreichend schlüssigen Sachverhaltsvortrages eingereicht wird. Abgesehen davon, dass die in Kopie eingereichten Beweismittel keine fälschungssicheren Merkmale enthalten, hat der Beschwerdeführer in der Rechtsmitteleingabe nicht plausibel dargelegt, wie er in den Besitz der beigebrachten Dokumente gekommen sein soll, sondern einzig ausgeführt, sie mit Hilfe eines syrischen Anwaltes erhalten zu haben. Zudem handelt es sich beim Haftbefehl um ein internes, an die syrischen Behörden gerichtetes Dokument, und es ist nicht nachvollziehbar, weshalb dieses seinem syrischen Anwalt ausgehändigt worden sein soll. Gestützt auf diese Feststellungen kann dem Beschwerdeführer die geltend gemachte behördliche Suche sowie die Verurteilung als Wehrdienstverweigerer in seinem Heimatstaat nicht geglaubt werden. Darüber hinaus lässt auch die einmalige Erkundigung nach seiner Person im Zusammenhang mit dem Militärdienst - entgegen der in der Beschwerde vertretenen Ansicht - noch nicht den Schluss zu, dass er als Wehrdienstverweigerer registriert und als solcher behördlich gesucht würde. Unbesehen davon, ist festzuhalten, dass er nach eigenen Angaben noch gar nicht ausgehoben wurde (vgl. SEM-Akten A4/14 Ziff. 7.02; A13/13 F75-76). Der Beschwerdeführer hat sich folglich mit seiner Ausreise aus Syrien höchstens der wehrdienstlichen Musterung, nicht jedoch der eigentlichen Einberufung in die staatliche syrische Armee entzogen. Demnach steht im heutigen Zeitpunkt noch gar nicht fest, ob der Beschwerdeführer überhaupt als diensttauglich erachtet und dementsprechend der Wehrpflicht unterstehen würde. Entgegen den Ausführungen in der Beschwerde kann er daher auch nicht als Dienstverweigerer betrachtet werden. Nach dem zuvor Dargelegten besteht keine überwiegende Wahrscheinlichkeit, dass das Nichterscheinen beim Rekrutierungsbüro durch die syrischen Behörden als Ausdruck der Regimefeindlichkeit aufgefasst wird. Eine ihm allenfalls drohende Strafe würde also allein der Sicherstellung der Wehrpflicht dienen, was nach bestätigter Praxis grundsätzlich als legitim zu erachten wäre (vgl. BVGE 2015/3 E. 5). Es ist somit nicht davon auszugehen, dass er im Falle einer Festnahme durch die syrischen Behörden mit einer politisch motivierten Bestrafung oder Behandlung rechnen müsste, die einer flüchtlingsrechtlich relevanten Verfolgung im Sinne von Art. 3 AsylG gleichzusetzen wäre (vgl. auch Urteile des BVGer D-783/2018 vom 14. März 2018 E. 5.1 und D-3185/2016 vom 30. November 2017 E. 4.1.4).</w:t>
      </w:r>
    </w:p>
    <w:p>
      <w:r>
        <w:rPr>
          <w:b/>
        </w:rPr>
        <w:t>E. 7.5</w:t>
      </w:r>
    </w:p>
    <w:p>
      <w:r>
        <w:t>Was den Hinweis in der Beschwerde auf die Sicherheitslage in Syrien anbelangt, trifft es zwar zu, dass diese als in jeglicher Hinsicht volatil zu bezeichnen ist. Unter flüchtlingsrechtlichen Aspekten ist daraus - in Übereinstimmung mit der Vorinstanz - indes nichts zu Gunsten des Beschwerdeführers abzuleiten. Einer allfälligen Gefährdung des Beschwerdeführers im heutigen Zeitpunkt aufgrund der aktuellen Situation in Syrien ist mit der Anordnung der vorläufigen Aufnahme bereits Rechnung getragen worden.</w:t>
      </w:r>
    </w:p>
    <w:p>
      <w:r>
        <w:rPr>
          <w:b/>
        </w:rPr>
        <w:t>E. 7.6</w:t>
      </w:r>
    </w:p>
    <w:p>
      <w:r>
        <w:t>Zusammenfassend ist festzustellen, dass der Beschwerdeführer nichts vorgebracht hat, was geeignet wäre, seine Flüchtlingseigenschaft nachzuweisen oder zumindest glaubhaft zu machen. Die Vorinstanz hat sein Asylgesuch daher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das Gesuch ungeachtet der geltend gemachten Mittellosigkeit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Verzicht auf die Erhebung eines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