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D-2691/2016 vom 14. Juni 2017</w:t>
      </w:r>
    </w:p>
    <w:p>
      <w:r>
        <w:t>Bundesverwaltungsgericht, 2017-06-14, DE</w:t>
      </w:r>
    </w:p>
    <w:p>
      <w:r>
        <w:rPr>
          <w:b/>
        </w:rPr>
        <w:t xml:space="preserve">Quelle: </w:t>
      </w:r>
      <w:r>
        <w:t>https://mcp.opencaselaw.ch/entscheid/bvger_D-2691_2016</w:t>
      </w:r>
    </w:p>
    <w:p>
      <w:r>
        <w:t>FR: TAF D-2691/2016 du 14 juin 2017</w:t>
      </w:r>
    </w:p>
    <w:p>
      <w:r>
        <w:t>IT: TAF D-2691/2016 del 14 giugno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zutrifft - bei Vorliegen eines Auslieferungsersuchens des Staates, vor welchem die beschwerdeführende Person Schutz sucht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38 der Verordnung über die Durchführung von Testphasen zu den Beschleunigungsmassnahmen im Asylbereich [TestV, SR 142.318.1] i.V.m. Art. 112b Abs. 3 AsylG,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SEM hat in seiner Verfügung vom 22. April 2016 die Wegweisung aus der Schweiz verfügt, gleichzeitig aber die vorläufige Aufnahme des Beschwerdeführers zufolge Unzumutbarkeit des Wegweisungsvollzugs angeordnet. Damit beschränkt sich das vorliegende Beschwerdeverfahren auf die Frage, ob der Beschwerdeführer als Flüchtling anzuerkennen und ihm Asyl zu erteilen oder ob er eventuell als Flüchtling vorläufig aufzunehmen ist.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Vorbringen sind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nicht der Fall ist, wenn sie ihre Vorbringen auf gefälschte oder verfälschte Beweismittel abstützt (Art. 7 AsylG). Entscheidend ist, ob eine Gesamtwürdigung der Vorbringen ergibt, dass die Gründe, die für die Richtigkeit der Sachverhaltsdarstellung des Gesuchstellers sprechen, überwiegen oder nicht (vgl. BVGE 2013/11 E. 5.1).</w:t>
      </w:r>
    </w:p>
    <w:p>
      <w:r>
        <w:rPr>
          <w:b/>
        </w:rPr>
        <w:t>E. 5.1</w:t>
      </w:r>
    </w:p>
    <w:p>
      <w:r>
        <w:t>Das SEM begründete seinen ablehnenden Asylentscheid vom 22. April 2016 namentlich damit, die afghanischen Sicherheitsbehörden seien ihrer Schutzpflicht beim ersten Überfall auf das Dorf am 27. Juni (recte: Juli) 2014 nachgekommen. So sei der Angriff auf das Dorf abgewehrt und in der Folge dort eine zehnköpfige Zivilpolizei unter Führung des ehemaligen Kommandanten eingesetzt worden, was denn auch zur Wiederherstellung der Sicherheit im Dorf D._______ geführt habe. In Bezug auf den zweiten Angriff auf das Dorf durch die Taliban am 9. November 2015 bestünden demgegenüber keine Hinweise darauf, dass dieser Angriff konkret gegen den Beschwerdeführer und seine Ehefrau gerichtet gewesen sei. Vielmehr gehe aus seinen Schilderungen hervor, dass die Taliban in seiner Region einfach an Macht gewonnen und ihr Einflussgebiet auszudehnen vermocht hätten, weshalb dieser Angriff keine konkret gegen ihn gerichtete Verfolgung im Sinne von Art. 3 AsylG darstelle. Soweit der Beschwerdeführer behaupte, er sei auch nach der Rückkehr ins Dorf weiterhin von den Taliban telefonisch bedroht und dabei aufgefordert worden, ihnen Medikamente, seine Dienstwaffe beziehungsweise einen Teil seines Lohnes auszuhändigen, sei festzuhalten, dass es in diesem Zusammenhang zu keinerlei tätlichen Übergriffen auf ihn beziehungsweise seine Frau gekommen sei. Es sei aber nicht glaubhaft, dass die Taliban es über ein Jahr lang bei Drohungen belassen hätte, wenn sie wirklich an Medikamenten, Waffen und Geld von seiner Seite interessiert gewesen wären. Zudem könne davon ausgegangen werden, dass er sowie seine Ehefrau ihr Heimatdorf bereits früher verlassen hätten, wenn sie tatsächlich akut mit dem Tode bedroht gewesen wären. Der Beschwerdeführer habe diesbezüglich zwar ausgesagt, er habe damals angenommen, dass sich die Lage in Zukunft verbessern werde. Ausserdem habe er sich auf den zuständigen Kommandanten der Zivilpolizei verlassen. Ausserdem hätten er und seine Frau ihrem Lande dienen wollen. Damit vermöge er indessen nicht plausibel darzulegen, weshalb er sich mehr als ein Jahr lang ständiger Lebensgefahr hätte aussetzen sollen. Im Übrigen widerspreche die Tatsache, dass er 15 Monate lang in einer angeblich gefährlichen Situation verharrt habe, seinem Verhalten während des zweiten Angriffs auf sein Dorf vom 9. November 2015, da er dieses eigenen Angaben zufolge bereits kurz nach dem Angriff verlassen habe. Ergänzend hielt das SEM in Beantwortung der Stellungnahme der Rechtsvertreterin vom 21. April 2016 (vgl. Sachverhalt Bst. C) fest, das Staatssekretariat gehe nicht von einer grundsätzlichen Schutzfähigkeit der afghanischen Sicherheitsbehörden in der Provinz F._______ aus. Die individuelle Prüfung eines Asylgesuchs gehe indes jeder generellen Einschätzung vor. Selbst in einer allgemein schwierigen Sicherheitslage sei es möglich, dass eine bedrohte Person Schutz erhalte. Der Beschwerdeführer habe mit seinen Ausführungen selber bestätigt, effektiven Schutz erhalten zu haben. Das SEM erachte die Unterstützung, die er erhalten habe, als wirksam. Selbst in Europa komme es vor, dass die Sicherheitsbehörden erst nach einigen Stunden Hilfe leisten könnten. Der Umstand, dass die afghanischen Sicherheitsbehörden erst nach zwei Stunden (im Dorf D._______) eingetroffen seien, belege somit nicht deren Wirkungslosigkeit. Es lägen keine konkreten Hinweise vor, dass er beim Angriff im November 2015 ein primäres Ziel der Taliban gewesen sei. Es könne nicht von einer kollektiven Verfolgung aller Personen in Afghanistan, die für den Staat oder ausländische Organisationen arbeiten würden, ausgegangen werden. Die Anforderungen an die Feststellung einer Kollektivverfolgung seien gemäss ständiger Praxis und bundesverwaltungsgerichtlicher Rechtsprechung hoch. Allein die Zugehörigkeit zu einem Kollektiv, welches in seinen spezifischen Eigenschaften Ziel einer Verfolgungsmotivation sei, reiche gemäss schweizerischer Asylpraxis zur Frage der Kollektivverfolgung in der Regel nicht aus, um die Flüchtlingseigenschaft zu begründen. Vielmehr kämen bei geltend gemachter Verfolgung aufgrund der blossen Zugehörigkeit zu einem bestimmten Kollektiv die Kriterien der ernsthaften Nachteile oder der begründeten Furcht gemäss Art. 3 AsylG zur Anwendung.</w:t>
      </w:r>
    </w:p>
    <w:p>
      <w:r>
        <w:rPr>
          <w:b/>
        </w:rPr>
        <w:t>E. 5.2</w:t>
      </w:r>
    </w:p>
    <w:p>
      <w:r>
        <w:t>In der Beschwerde wird ausgeführt, der Beschwerdeführer stamme aus einer regierungsnahen Familie, was auch durch die als Beschwerdebeilage eingereichte Kopie eines vom afghanischen Verteidigungsministerium ausgestellten Ausweises seines Vaters, wonach dieser früher ein hochrangiger Offizier gewesen sei, belegt werde. Ausserdem habe der Beschwerdeführer selbst ebenfalls den nationalen Sicherheitskräften angehört, während seine Ehefrau als Hebamme in einer international geführten Gesundheitseinrichtung gearbeitet habe. Damit sei erstellt, dass der Beschwerdeführer und seine Familie zu den durch die Taliban besonders gefährdeten Personen mit einem besonderen Schutzbedürfnis gehören würden. In der Provinz F._______ existiere keine funktionierende und effiziente Schutzinfrastruktur. Dies habe sich auf mit Blick auf den Angriff der Taliban auf das Dorf D._______ am 27. Juli 2014 gezeigt. So seien die angeforderten Sicherheitskräfte erst mit zwei Stunden Verspätung eingetroffen. Der Beschwerdeführer selbst hätte den Angriff der Taliban auf die Frauenklinik wahrscheinlich nicht überlebt, wenn er nicht zufällig in der Person des Ehemannes einer damals zur Niederkunft in die Klinik eingewiesenen Frau Hilfe bekommen hätte. Ausserdem seien nach diesem Angriff bis zur späteren Schaffung einer Zivilpolizei noch täglich Taliban ins Dorf gekommen, hätten bei Leuten an Türen geklopft und sie für ein allfälliges Missverhalten bestraft. Der Angriff der Taliban auf das Dorf am 9. November 2015 sei zwar gegen sein Dorf insgesamt gerichtet gewesen. Nichtsdestotrotz seien er und seine Frau zufolge ihres erhöhten Gefährdungsprofils und ihrer Tätigkeiten für das Family Health House ein primäres Angriffsziel dieser Talibanoffensive gewesen. Er und seine Frau hätten ihre latenten Ängste vor den Taliban zwischen den beiden Angriffen letztlich dadurch überwinden können, dass sie dem Kommandanten vertraut hätten und seine Ehefrau durch ihre Tätigkeit schwangeren Frauen habe helfen wollen.</w:t>
      </w:r>
    </w:p>
    <w:p>
      <w:r>
        <w:rPr>
          <w:b/>
        </w:rPr>
        <w:t>E. 5.3</w:t>
      </w:r>
    </w:p>
    <w:p>
      <w:r>
        <w:t>Das SEM hält in der Vernehmlassung vom 28. Juli 2016 fest, es widerspreche grundsätzlich der Einschätzung des Beschwerdeführers nicht, wonach Angehörige der afghanischen Behörden, Mitarbeiter von internationalen Organisationen und regierungsfreundliche Familien generell stärker als andere Personen im Fokus der Taliban stünden und vermehrt Übergriffe durch diese erfahren würden. Dennoch sei in diesem Zusammenhang darauf hinzuweisen, dass die Zugehörigkeit zu einer Gruppierung, welche in besonderem Fokus der Taliban stehe, für sich allein die Flüchtlingseigenschaft noch nicht zu begründen vermöge, da auch bei diesen Personengruppen an den Kriterien der erlebten ernsthaften Nachteile beziehungsweise einer diesbezüglich begründeten Furcht gemäss Art. 3 AsylG festzuhalten sei. Angesichts der Tatsache, dass der Beschwerdeführer eigenen Aussagen zufolge während des Angriffs vom 27. Juli 2014 Unterstützung erhalten habe, sein Vorgesetzter danach seine medizinische Versorgung veranlasst habe, und später auch seiner Aufforderung, im Dorf für Sicherheit zu sorgen, mit weiteren Massnahmen nachgekommen sei, sei für das SEM nicht nachvollziehbar, inwiefern der afghanische Staat im vorliegenden Fall seiner Schutzpflicht nicht nachgekommen sein sollte. Aus den Schilderungen des Beschwerdeführers gehe auch nicht hervor, dass er und seine Frau ein primäres Ziel des Angriffs vom 9. November 2015 gewesen seien. Davon sei insbesondere deshalb nicht auszugehen, weil er und seine Familie gemäss seinen Aussagen ihr Dorf bereits verlassen hätten, bevor die Taliban bei ihnen angekommen seien. Nach ihrem Weggang hätten die Kämpfe im Dorf sechs weitere Tage angehalten und in der Übernahme des Dorfes durch die Taliban gemündet. Es sei deshalb davon auszugehen, dass es bei dem Angriff der Taliban primär um die Machtübernahme im Dorf gegangen sei und nicht auf einen Angriff auf einzelne Personen.</w:t>
      </w:r>
    </w:p>
    <w:p>
      <w:r>
        <w:rPr>
          <w:b/>
        </w:rPr>
        <w:t>E. 5.4</w:t>
      </w:r>
    </w:p>
    <w:p>
      <w:r>
        <w:t>In der Replik wird demgegenüber der Standpunkt vertreten, angesichts der Tatsache, dass die Taliban bereits vor dem ersten Angriff vom 27. Juli 2014 ihr Missfallen an der "Ausländer-Klinik" kundgetan und mittels Spitzeln Mitarbeiter derselben observiert hätten, liege es auf der Hand, dass die Taliban regierungs- und ausländerfreundliche Personen wie den Beschwerdeführer und seine Frau, die trotz Einschüchterungsversuchen unnachgiebig geblieben seien, ausfindig und zu einem erklärten Ziel gemacht hätten. Es könne somit nicht sein, dass die Übergriffe der Taliban auf den Beschwerdeführer rein zufällig erfolgt seien. Die Frage der Wirksamkeit der Schutzgewährung beim Angriff vom 27. Juli 2014 könne vor dem Hintergrund, dass es den afghanischen Sicherheitskräften am Ende doch nicht gelungen sei, das Dorf zu halten, dahingestellt bleiben.</w:t>
      </w:r>
    </w:p>
    <w:p>
      <w:r>
        <w:rPr>
          <w:b/>
        </w:rPr>
        <w:t>E. 6.1</w:t>
      </w:r>
    </w:p>
    <w:p>
      <w:r>
        <w:t>Der Beschwerdeführer begründete sein Asylgesuch im Wesentlichen damit, er gehöre als Mitglied der afghanischen Sicherheitskräfte zu den durch die Taliban besonders gefährdeten Personen mit einem besonderen Schutzbedürfnis. Hinzu komme, dass seine Ehefrau in einer internationalen organisierten Gesundheitseinrichtung gearbeitet habe und damit ebenfalls zu einer seitens der Taliban besonders gefährdeten Personengruppe zugehöre. Aus diesem Grunde seien sowohl er als auch seine Frau beim am 9. November 2015 erfolgten Angriff der Taliban auf das Dorf D._______ ein primäres Angriffsziel der Taliban gewesen.</w:t>
      </w:r>
    </w:p>
    <w:p>
      <w:r>
        <w:rPr>
          <w:b/>
        </w:rPr>
        <w:t>E. 6.2</w:t>
      </w:r>
    </w:p>
    <w:p>
      <w:r>
        <w:t>In diesem Zusammenhang ist vorab festzuhalten, dass an der Glaubhaftigkeit des Angriffs der Taliban auf das Dorf D._______ am 9. November 2015 und einer in diesem Zusammenhang erfolgten Flucht des Beschwerdeführers sowie dessen Familie ernsthafte Zweifel bestehen. Zunächst ist - wie die Vorinstanz in ihrer Verfügung vom 22. April 2016 zu Recht angemerkt hat - schwer nachvollziehbar, weshalb der Beschwerdeführer bereits am ersten Tag des Angriffs aus dem Dorf geflohen sein soll, wenn er zuvor trotz diverser Drohanrufe seitens der Taliban über ein Jahr lang im Dorf verblieben ist (vgl. act. A30/11 S. 7 Abs. 1 in fine). In diesem Zusammenhang kommt dazu, dass er eigenen Angaben zufolge seit März 2014 den Auftrag hatte, als Angehöriger der Sicherheitskräfte das Family Health House in D._______ zu bewachen (vgl. act. A23 S. 6, F und A43 i.V.m. act. A24 S. 4 f., F und A19 bis 22), was umso weniger mit seiner vorzeitigen Flucht aus dem Dorf vereinbar gewesen wäre. Noch weniger verständlich ist, wie es ihm ohne weiteres möglich gewesen sein soll, kurz nach seiner Flucht einfach seine Waffe bei den zuständigen Militärbehörden zu hinterlegen (vgl. act. A23 S. 12 F und A81 i.V.m. act. A24 S. 11, F und A63), hätte dies doch mit grösster Wahrscheinlichkeit zur Einleitung eines militärstrafrechtlichen Verfahrens gegen ihn geführt. Schliesslich fällt auf, dass die Ehefrau des Beschwerdeführers laut einer sich bei den Akten befindlichen Ausbildungsbestätigung nur wenige Tage nach ihrer gemeinsamen Flucht, nämlich vom 22. bis am 26. November 2015, an einem von der Agency for Assistance and Development of Afghanistan durchgeführten Ernährungskurs teilgenommen hat, was wohl kaum der Fall gewesen wäre, wenn sie kurz vorher mit ihrem Mann die Flucht vor den Taliban angetreten hätte.</w:t>
      </w:r>
    </w:p>
    <w:p>
      <w:r>
        <w:rPr>
          <w:b/>
        </w:rPr>
        <w:t>E. 6.3</w:t>
      </w:r>
    </w:p>
    <w:p>
      <w:r>
        <w:t>Letztlich kann indessen eine abschliessende Beurteilung der Glaubhaftigkeit des unmittelbaren Ausreiseanlasses des Beschwerdeführers offen bleiben. Denn selbst wenn von einem Überfall der Taliban auf das Dorf D._______ am 9. November 2015 und einer sofortigen Flucht des Beschwerdeführers ausgegangen würde, sind keine Hinweise auf eine Verfolgung des Beschwerdeführers durch die Taliban aus asylbeachtlichen Motiven ersichtlich: Zweifellos hätte der Beschwerdeführer im Falle einer persönlichen Beteiligung an der Verteidigung des Dorfes als Angehöriger der afghanischen Sicherheitsbehörden das erhöhte Risiko getragen, bei den Kampfhandlungen mit den Taliban ums Leben zu kommen. Dieses Gefährdungsrisiko hätte er aber in seiner Eigenschaft als Angehöriger einer Kriegspartei in einem Bürgerkrieg grundsätzlich tragen müssen. Er entzog sich diesen Kampfhandlungen indessen rechtzeitig durch Flucht. So besehen, lag damals auch keine gezielte Verfolgung seiner Person durch die Taliban vor. Die Einnahme des Dorfes durch die Taliban nach sechstägigen Kämpfen erweist sich demgegenüber faktisch als Zugewinn an Macht und Land durch die Taliban und ist damit im Ergebnis - wie das SEM in seiner Verfügung zutreffend erwogen hat - Ausdruck der instabilen und wechselhaften Sicherheitslage in Afghanistan.</w:t>
      </w:r>
    </w:p>
    <w:p>
      <w:r>
        <w:rPr>
          <w:b/>
        </w:rPr>
        <w:t>E. 6.4</w:t>
      </w:r>
    </w:p>
    <w:p>
      <w:r>
        <w:t>Zusammenfassend ist deshalb festzuhalten, dass es dem Beschwerdeführer nicht gelungen ist, Gründe nach Art. 3 AsylG nachzuweisen oder glaubhaft zu machen. Die Vorinstanz hat deshalb sein Asylgesuch zu Recht und mit zutreffender Begründung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der Entscheid des BFM Bundesrecht nicht verletzt sowie den rechtserheblichen Sachverhalt richtig und vollständig feststellt (Art.106 Abs.1 AsylG). Die Beschwerde ist daher abzuweisen.</w:t>
      </w:r>
    </w:p>
    <w:p>
      <w:r>
        <w:rPr>
          <w:b/>
        </w:rPr>
        <w:t>E. 9.1</w:t>
      </w:r>
    </w:p>
    <w:p>
      <w:r>
        <w:t>Bei diesem Ausgang des Verfahrens sind dessen Kosten grundsätzlich dem Beschwerdeführer aufzuerlegen (Art. 63 Abs. 1 VwVG). Das Bundesverwaltungsgericht hat ihm mit Zwischenverfügung vom 6. Juni 2016 zufolge Bedürftigkeit die unentgeltliche Prozessführung gewährt. Aufgrund der Aktenlage ist nach wie vor von seiner Bedürftigkeit auszugehen, weshalb ihm keine Verfahrenskosten aufzuerlegen sind.</w:t>
      </w:r>
    </w:p>
    <w:p>
      <w:r>
        <w:rPr>
          <w:b/>
        </w:rPr>
        <w:t>E. 9.2.1</w:t>
      </w:r>
    </w:p>
    <w:p>
      <w:r>
        <w:t>Die Rechtsvertreterin des Beschwerdeführers hat mit Eingabe vom 23. September 2016 nachträglich Antrag auf unentgeltliche Rechtsverbeiständung gemäss Art. 65 Abs. 1 VwVG i.V.m. Art. 110a AsylG gestellt. Sie begründete ihr Gesuch damit, im vorliegenden Fall sei der Beschwerdeführer mit Zuweisungsentscheid des SEM vom 3. Mai 2015 (recte: 2. Mai 2016) dem erweiterten Verfahren zugewiesen und gleichzeitig dem Kanton H._______ zugeteilt worden. Ausserhalb des Testphasenverfahrens beziehungsweise im erweiterten Verfahren seien die Aufwände der Rechtsvertretung durch die für das beschleunigte Verfahren vorgesehene Fallpauschale nicht abgedeckt.</w:t>
      </w:r>
    </w:p>
    <w:p>
      <w:r>
        <w:rPr>
          <w:b/>
        </w:rPr>
        <w:t>E. 9.2.2</w:t>
      </w:r>
    </w:p>
    <w:p>
      <w:r>
        <w:t>Im erstinstanzlichen Verfahren erfolgt nach Abschluss der Vorbereitungsphase (Art. 16 TestV) das beschleunigte Verfahren, welches zwischen acht und zehn Arbeitstagen dauert (Art. 17 Abs. 1 TestV). Nach der Durchführung der Anhörung zu den Asylgründen oder der Gewährung des rechtlichen Gehörs erfolgt eine Triage, mit der das SEM bestimmt, ob das beschleunigte Verfahren fortgesetzt wird oder ein Wechsel in das Verfahren ausserhalb der Testphasen erfolgt (Art. 17 Abs. 2 Bst. d TestV). Steht fest, dass ein erstinstanzlicher Asylentscheid nicht im beschleunigten Verfahren getroffen werden kann, erfolgt ein Wechsel in das Verfahren ausserhalb der Testphasen und die Verteilung auf die Kantone (Art. 19 Abs. 1 TestV). Erfolgt kein Wechsel in das Verfahren ausserhalb der Testphasen, wird der erstinstanzliche Asylentscheid im beschleunigten Verfahren getroffen. Gemäss Art. 19 Abs. 2 TestV erfolgt ein Wechsel in das Verfahren ausserhalb der Testphasen insbesondere dann, wenn weitere Abklärungen erforderlich sind oder wenn das SEM eine Gesuchsbehandlung nach Art. 37b AsylG beschlossen hat.</w:t>
      </w:r>
    </w:p>
    <w:p>
      <w:r>
        <w:rPr>
          <w:b/>
        </w:rPr>
        <w:t>E. 9.2.3</w:t>
      </w:r>
    </w:p>
    <w:p>
      <w:r>
        <w:t>Das beschleunigte Verfahren ist ein besonders geregeltes (Art. 7 TestV) erstinstanzliches Verfahren, welches als solches mit der Eröffnung des Asylentscheides des SEM endet (Art. 17 Abs. 2 Bst. h TestV). Ein Wechsel vom beschleunigten Verfahren in das Verfahren ausserhalb der Testphasen ist nur während des erstinstanzlichen Verfahrens vorgesehen (Art. 17 Abs. 2 Bst. d TestV). Wurde der Asylentscheid im beschleunigten Verfahren getroffen, ist das erstinstanzliche Verfahren abgeschlossen, und es besteht kein Raum mehr für einen Wechsel in ein (erstinstanzliches) Verfahren ausserhalb der Testphasen.</w:t>
      </w:r>
    </w:p>
    <w:p>
      <w:r>
        <w:rPr>
          <w:b/>
        </w:rPr>
        <w:t>E. 9.2.4</w:t>
      </w:r>
    </w:p>
    <w:p>
      <w:r>
        <w:t>Gemäss Art. 25 Abs. 1 TestV wird jeder asylsuchenden Person für die Erstbefragung in der Vorbereitungsphase und für das weitere Asylverfahren eine Rechtsvertretung zugewiesen, sofern die asylsuchende Person nicht ausdrücklich darauf verzichtet. Die Rechtsvertretung dauert im beschleunigten und im Dublin-Verfahren bis zur Rechtskraft des Entscheides oder bis zum Entscheid über die Durchführung eines Verfahrens ausserhalb der Testphasen (Art. 25 Abs. 3 TestV). Im beschleunigten Verfahren enthält die mit dem Leistungserbringer vertraglich festgelegte Pauschale für die Abgeltung der Verwaltungs- und Personalkosten auch die Kosten, die im Zusammenhang mit der Rechtsvertretung im Beschwerdeverfahren anfallen (Art. 28 Abs. 3 Bstn. a und b i.V.m. Art. 28 Abs. 1 Bst. d TestV). Bei einem Wechsel in das Verfahren ausserhalb der Testphasen werden hingegen lediglich die bis dahin geleistete Information und Beratung der Asylsuchenden sowie die Teilnahme an der Erstbefragung in der Vorbereitungsphase und an der Anhörung zu den Asylgründen im Zentrum abgegolten (Art. 28 Abs. 2 TestV).</w:t>
      </w:r>
    </w:p>
    <w:p>
      <w:r>
        <w:rPr>
          <w:b/>
        </w:rPr>
        <w:t>E. 9.2.5</w:t>
      </w:r>
    </w:p>
    <w:p>
      <w:r>
        <w:t>Das SEM hat seinen Asylentscheid vom 22. April 2016 im beschleunigten Verfahren getroffen. Für einen Wechsel in das Verfahren ausserhalb der Testphasen besteht mithin kein Raum mehr. Entgegen der in der Beschwerde vertretenen Auffassung ändert daran auch der Umstand nichts, dass der Beschwerdeführer vom SEM mit Verfügung vom 2. Mai 2016 gestützt auf Art. 27 AsylG und Art. 21 und 22 AsylV 1 als Folge der verfügten vorläufigen Aufnahme (Art. 22 TestV) dem Kanton H._______ zugewiesen wurde. Die dem Beschwerdeführer zugewiesene Rechtsvertretung dauert somit bis zum Abschluss des Beschwerdeverfahrens (Art. 25 Abs. 3 TestV) und die Kosten der Rechtsvertretung im Beschwerdeverfahren sind durch die vertraglich festgelegte pauschale Entschädigung abgedeckt (Art. 28 Abs. 3 TestV), so dass dem Beschwerdeführer für das Verfahren keine Kosten für die Rechtsvertretung erwachsen. Es besteht daher kein Grund für die Anordnung einer amtlichen Rechtsbeistandschaft im Sinne von Art. 65 Abs. 1 VwVG i.V.m. Art. 110a AsylG. Der nachträglich eingereichte Antrag auf amtliche Rechtsbeistandschaft ist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