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D-25/2022 vom 20. Dezember 2021</w:t>
      </w:r>
    </w:p>
    <w:p>
      <w:r>
        <w:t>Bundesverwaltungsgericht, 2021-12-20, DE</w:t>
      </w:r>
    </w:p>
    <w:p>
      <w:r>
        <w:rPr>
          <w:b/>
        </w:rPr>
        <w:t xml:space="preserve">Quelle: </w:t>
      </w:r>
      <w:r>
        <w:t>https://mcp.opencaselaw.ch/entscheid/bvger_D-25_2022_d20211220</w:t>
      </w:r>
    </w:p>
    <w:p>
      <w:r>
        <w:t>FR: TAF D-25/2022 du 20 décembre 2021</w:t>
      </w:r>
    </w:p>
    <w:p>
      <w:r>
        <w:t>IT: TAF D-25/2022 del 20 dicembre 2021</w:t>
      </w:r>
    </w:p>
    <w:p>
      <w:pPr>
        <w:pStyle w:val="Heading2"/>
      </w:pPr>
      <w:r>
        <w:t>Regeste</w:t>
      </w:r>
    </w:p>
    <w:p>
      <w:r>
        <w:t>Asyl und Wegweisung (Mehrfachgesuch/Wiedererw&amp;auml;gung) | Asyl und Wegweisung (Nichteintreten auf Mehrfachgesuch); Verfügung des SEM vom 20. Dezember 2021</w:t>
      </w:r>
    </w:p>
    <w:p>
      <w:pPr>
        <w:pStyle w:val="Heading2"/>
      </w:pPr>
      <w:r>
        <w:t>Erwägungen</w:t>
      </w:r>
    </w:p>
    <w:p>
      <w:r>
        <w:rPr>
          <w:b/>
        </w:rPr>
        <w:t>E. 1.1</w:t>
      </w:r>
    </w:p>
    <w:p>
      <w:r>
        <w:t>Gemäss Art. 31 VGG ist das Bundesverwaltungsgericht zur Beurtei- lung von Beschwerden gegen Verfügungen nach Art. 5 VwVG zuständig</w:t>
      </w:r>
    </w:p>
    <w:p>
      <w:r>
        <w:t>D-25/2022 Seite 5 und entscheidet auf dem Gebiet des Asyls in der Regel – wie auch vorlie- 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 unter nachstehendem Vorbehalt – einzutreten.</w:t>
      </w:r>
    </w:p>
    <w:p>
      <w:r>
        <w:rPr>
          <w:b/>
        </w:rPr>
        <w:t>E. 1.3</w:t>
      </w:r>
    </w:p>
    <w:p>
      <w:r>
        <w:t>Im Rahmen eines Mehrfachgesuchs gemäss Art. 111c AsylG kommt der Beschwerde grundsätzlich die aufschiebende Wirkung zu (vgl. auch Botschaft zur Änderung des Asylgesetzes vom 26. Mai 2010, BBl 2010 4455, 4505), und die Vorinstanz hat diese auch nicht entzogen. Auf den Antrag auf Zuerkennung der aufschiebenden Wirkung ist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Prüfungsgegenstand des vorliegenden Beschwerdeverfahrens bildet die Frage, ob das SEM gemäss Art. 111c Abs. 1 Satz 1 AsylG zu Recht auf das Mehrfachgesuch vom 8. Oktober 2021 nicht eingetreten ist. Das Bun- desverwaltungsgericht enthält sich, sofern es den Nichteintretensentscheid als unrechtmässig erachtet, einer selbständigen Prüfung; es hebt die an- gefochtene Verfügung auf und weist die Sache zu neuer Entscheidung an die Vorinstanz zurück (vgl. BVGE 2007/8 E. 2.1 m.w.H.).</w:t>
      </w:r>
    </w:p>
    <w:p>
      <w:r>
        <w:t>D-25/2022 Seite 6</w:t>
      </w:r>
    </w:p>
    <w:p>
      <w:r>
        <w:rPr>
          <w:b/>
        </w:rPr>
        <w:t>E. 4.2</w:t>
      </w:r>
    </w:p>
    <w:p>
      <w:r>
        <w:t>Im Wegweisungs- und Vollzugspunkt hat die Vorinstanz eine materielle Prüfung vorgenommen, weshalb dem Bundesverwaltungsgericht diesbe- züglich volle Kognition zukommt.</w:t>
      </w:r>
    </w:p>
    <w:p>
      <w:r>
        <w:rPr>
          <w:b/>
        </w:rPr>
        <w:t>E. 5.1</w:t>
      </w:r>
    </w:p>
    <w:p>
      <w:r>
        <w:t>Asylgesuche, die innert fünf Jahren nach Eintritt der Rechtskraft des Asyl- und Wegweisungsentscheides eingereicht werden, haben gemäss Art. 111c Abs. 1 AsylG schriftlich und begründet zu erfolgen. Ausreichend begründet ist ein Gesuch, wenn die Behörde in der Lage ist, über das Ge- such zu entscheiden, auch ohne dass sie die gesuchstellende Person vor- her anhört.</w:t>
      </w:r>
    </w:p>
    <w:p>
      <w:r>
        <w:rPr>
          <w:b/>
        </w:rPr>
        <w:t>E. 5.2</w:t>
      </w:r>
    </w:p>
    <w:p>
      <w:r>
        <w:t>Kommt eine asylsuchende Person im Rahmen eines Mehrfachgesuchs ihrer Begründungspflicht offensichtlich nicht nach, hat die Behörde auch in Verfahren, in denen nicht ohnehin schon die speziellen Voraussetzungen der Art. 31a Abs. 1–3 AsylG vorliegen, die Möglichkeit, auf das Gesuch ge- stützt auf Art. 111c Abs. 1 AsylG i.V.m. Art. 13 Abs. 2 VwVG nicht einzutre- ten (vgl. BVGE 2014/39 E. 7.1).</w:t>
      </w:r>
    </w:p>
    <w:p>
      <w:r>
        <w:rPr>
          <w:b/>
        </w:rPr>
        <w:t>E. 6.1</w:t>
      </w:r>
    </w:p>
    <w:p>
      <w:r>
        <w:t>Zur Begründung ihres Nichteintretensentscheids hielt die Vorinstanz fest, bereits im Asylentscheid vom 18. November 2019 und im BVGer-Urteil vom 21. Mai 2021 sei festgestellt worden, beim Beschwerdeführer würden keine risikobegründenden Faktoren vorliegen beziehungsweise es seien keine hinreichenden Hinweise dafür ersichtlich, dass er aufgrund einer tat- sächlichen oder bloss unterstellten Verbindung zu den LTTE ins Visier der sri-lankischen Behörden geraten könnte. Dabei wies sie darauf hin, dass der Beschwerdeführer seine exilpolitischen Tätigkeiten bereits anlässlich einer Replik vom 8. Februar 2021 geltend gemacht habe und das BVGer im Urteil vom 21. Mai 2021 zum Schluss gekommen sei, der Beschwerde- führer habe lediglich als Mitläufer an Demonstrationen teilgenommen, wo- bei eine solche exilpolitische Tätigkeit die Schwelle der objektiv begründe- ten Furcht vor Nachteilen im Sinne von Art. 3 AsylG nicht erreiche. Wie in der SEM-Verfügung vom 14. Juli 2021 festgestellt worden sei, sei auch nicht ersichtlich, inwiefern sich das exilpolitische Profil des Beschwerde- führers seit dem BVGer-Urteil vom 2021 in entscheidender Weise verän- dert haben könnte. Der Beschwerdeführer sei auf den mit dem Mehrfach- gesuch vom 1. Juli 2021 eingereichten Fotos lediglich als Teilnehmer an Gedenk- und Kundgebungsveranstaltungen zu sehen, und auch der Um- stand, dass er E._______ kennen würde, vermöge sein politisches Profil nicht zu schärfen. Zudem seien die Vorbringen, für den (…) von E._______</w:t>
      </w:r>
    </w:p>
    <w:p>
      <w:r>
        <w:t>D-25/2022 Seite 7 tätig gewesen zu sein und Kundgebungen mitorganisiert zu haben, nicht erwiesen.</w:t>
      </w:r>
    </w:p>
    <w:p>
      <w:r>
        <w:t>Die Eingabe vom 11. Oktober 2021 sei erneut mit den bereits bekannten politischen Aktivitäten begründet worden, ohne diese zu belegen. Ferner sei angefügt worden, der Beschwerdeführer habe die Kundgebungen vom (…) in C._______ sowohl organisiert als auch begleitet. Die eingereichten Fotografien und Videoaufnahmen der Demonstrationsteilnahmen ver- möchten zwar dessen Vernetzung in der tamilischen Gemeinschaft zu un- termauern, taugten aber nicht als Nachweis dafür, dass der Beschwerde- führer ein hoher Exponent der sri-lankischen Diaspora sei, welcher von den heimatlichen Behörden als Gefahr für den Einheitsstaat Sri Lanka wahrge- nommen würde. Vom alleinigen Umstand, dass er in Anwesenheit mitunter exponierter Persönlichkeiten auf Fotos zu sehen sei, sei noch keine Ge- fährdung seiner Person in Sri Lanka abzuleiten. Die Vorbringen, er sei ein Kadermitglied des STCC und habe die Kundgebung vom (…) in C._______ organisiert, seien nicht ansatzweise belegt und als reine Behauptungen zu qualifizieren; letztlich vermöge er einzig nachzuweisen, dass er an dieser Veranstaltung präsent gewesen sei. Daran vermöchten auch die weiter ein- gereichten Internetauszüge mit Bildern nichts zu ändern, zumal der Be- schwerdeführer diese in keinen erkennbaren Zusammenhang mit seiner Person gestellt habe.</w:t>
      </w:r>
    </w:p>
    <w:p>
      <w:r>
        <w:t>Das SEM wies im Weiteren darauf hin, der Rechtsvertreter des Beschwer- deführers habe in verschiedenen anderen Verfahren nahezu analog gel- tend gemacht, tamilische Gesuchstellende seien der rechte Arm von Expo- nenten der STCC oder der Tamil Youth Organization (TYO), wobei die "Be- lege" dafür sich in einigen wenigen Fotos erschöpften. Eigentliche Beweis- mittel, welche ein nachhaltiges, ernsthaftes und herausragendes exilpoliti- sches Profil untermauern würden, seien dabei allerdings nie ins Recht ge- legt worden.</w:t>
      </w:r>
    </w:p>
    <w:p>
      <w:r>
        <w:t>Zusammenfassend sei es dem Beschwerdeführer mit seiner Eingabe nicht gelungen, gehörig zu begründen, dass er aufgrund seines Profils sowie seiner exilpolitischen Tätigkeiten in Sri Lanka als separatistisch gesinnte Person, welche die LTTE im Ausland wiederzubeleben versuche, gesucht würde.</w:t>
      </w:r>
    </w:p>
    <w:p>
      <w:r>
        <w:rPr>
          <w:b/>
        </w:rPr>
        <w:t>E. 6.2</w:t>
      </w:r>
    </w:p>
    <w:p>
      <w:r>
        <w:t>In der Beschwerde (vgl. S. 2–4) wird – wie bereits im Mehrfachgesuch vom 8. Oktober 2021 – darauf hingewiesen, dass das von E._______ an- geführte STCC von den sri-lankischen Behörden als terroristisch eingestuft</w:t>
      </w:r>
    </w:p>
    <w:p>
      <w:r>
        <w:t>D-25/2022 Seite 8 worden sei. Sodann wird geltend gemacht, die vom Beschwerdeführer zu- sammen mit der Eingabe vom 11. Oktober 2021 eingereichten Fotografien belegten, dass er als nationales Kadermitglied faktisch den Rang eines Mi- nisters in der LTTE-Exilregierung einnehme. Damit sei sein neues Asylge- such sehr wohl ausreichend begründet worden. Das SEM habe jedoch die neue Tatsache, dass der Beschwerdeführer STCC-Vertreter seines Kan- tons (in welcher Funktion er für die Einnahmen und die Mobilisierung von Mitgliedern für Kundgebungen zuständig sei) und damit Kadermitglied des STCC geworden sei, nicht berücksichtigt und dadurch den erheblichen Sachverhalt unvollständig und ungenau festgestellt beziehungsweise sei- nen Anspruch auf rechtliches Gehör beziehungsweise seine Begründungs- pflicht verletzt (vgl. Beschwerde S. 4–6).</w:t>
      </w:r>
    </w:p>
    <w:p>
      <w:r>
        <w:rPr>
          <w:b/>
        </w:rPr>
        <w:t>E. 7.1</w:t>
      </w:r>
    </w:p>
    <w:p>
      <w:r>
        <w:t>Soweit in der Beschwerdeschrift formelle Rügen erhoben werden, sind diese vorab zu prüfen, da sie allenfalls geeignet wären, eine Kassation der vorinstanzlichen Verfügung herbeizuführen.</w:t>
      </w:r>
    </w:p>
    <w:p>
      <w:r>
        <w:rPr>
          <w:b/>
        </w:rPr>
        <w:t>E. 7.2</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136 I 184 E. 2.2.1). Die unrichtige oder unvollständige Feststellung des rechtserheblichen Sach- verhalts bildet einen Beschwerdegrund (Art. 106 Abs. 1 Bst. b AsylG). Un- 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7.3</w:t>
      </w:r>
    </w:p>
    <w:p>
      <w:r>
        <w:t>Aus den Akten ergeben sich indes keinerlei Hinweise, dass das SEM das rechtliche Gehör des Beschwerdeführers verletzt oder seine Pflicht zur richtigen und vollständigen Abklärung des rechtserheblichen Sachverhalts</w:t>
      </w:r>
    </w:p>
    <w:p>
      <w:r>
        <w:t>D-25/2022 Seite 9 nicht ausreichend wahrgenommen hat. Entgegen der Darstellung in der Beschwerde hat sich die Vorinstanz mit der Frage des subjektiven Nach- fluchtgrundes auseinandergesetzt. Ebenso wenig ist ersichtlich, welche Beweismittel das SEM nicht beachtet haben soll. Die auf Seite 4 der Be- schwerde erwähnte, angebliche Bestätigung, dass es sich beim Beschwer- deführer um den STCC-Verantwortlichen seines Kantons handle, ist nicht aktenkundig. Der blosse Umstand, dass der Beschwerdeführer die vom SEM gezogenen Schlüsse nicht teilt, vermag keine ungenügende oder un- richtige Abklärung oder Feststellung des Sachverhalts zu begründen. Die in der Beschwerdeschrift angebrachte, nicht näher begründete Kritik richtet sich im Kern nicht gegen die Sachverhaltsfeststellungen der Vorinstanz, sondern gegen die rechtliche Würdigung der Vorbringen. Sodann hat die Vorinstanz nachvollziehbar und im Einzelnen hinreichend differenziert auf- gezeigt, von welchen Überlegungen sie sich leiten liess, und dem Be- schwerdeführer dadurch die sachgerechte Anfechtung der Verfügung vom 20. Dezember 2021 ermöglicht. Dass der Beschwerdeführer beziehungs- weise dessen Rechtsvertreter die vom SEM gezogenen Schlüsse nicht teilt, stellt ebenfalls keine Verletzung der Begründungspflicht dar.</w:t>
      </w:r>
    </w:p>
    <w:p>
      <w:r>
        <w:rPr>
          <w:b/>
        </w:rPr>
        <w:t>E. 7.4</w:t>
      </w:r>
    </w:p>
    <w:p>
      <w:r>
        <w:t>Die formellen Rügen erweisen sich als unbegründet, weshalb keine Veranlassung besteht, die Verfügung aus formellen Gründen aufzuheben und die Sache an die Vorinstanz zurückzuweisen.</w:t>
      </w:r>
    </w:p>
    <w:p>
      <w:r>
        <w:rPr>
          <w:b/>
        </w:rPr>
        <w:t>E. 8.1</w:t>
      </w:r>
    </w:p>
    <w:p>
      <w:r>
        <w:t>Eine Prüfung der Akten ergibt, dass die vorinstanzlichen Erwägungen zu bestätigen sind. Wie vom SEM zutreffend festgestellt wurde, ist das Er- fordernis einer (materiell) ausreichenden Begründung im Sinne von Art. 111c AsylG vorliegend als nicht erfüllt zu erachten erachten (vgl. zum Nichteintretensgrund der mangelhaften Begründung BVGE 2014/39 E. 7). Wie nachfolgend aufgezeigt, vermag die vom Beschwerdeführer ange- führte Begründung inhaltlich nicht zu überzeugen beziehungsweise ist sie als nicht ausreichend im Sinne der erhöhten Anforderungen an die Begrün- dung eines Mehrfachgesuchs zu qualifizieren. Zur Vermeidung von Wie- derholungen kann vollumfänglich auf die vorinstanzliche Verfügung verwie- sen werden (vgl. angefochtene Verfügung Ziff. IV sowie Zusammenfassung oben E. 6.1).</w:t>
      </w:r>
    </w:p>
    <w:p>
      <w:r>
        <w:rPr>
          <w:b/>
        </w:rPr>
        <w:t>E. 8.2</w:t>
      </w:r>
    </w:p>
    <w:p>
      <w:r>
        <w:t>Nicht nur die als Beilage zur Eingabe vom 8. Oktober 2021 eingereich- ten Fotos und Videoaufnahmen, sondern auch die zusammen mit der Be- schwerdeschrift zu den Akten gegebenen Bilder sind nicht geeignet zu be-</w:t>
      </w:r>
    </w:p>
    <w:p>
      <w:r>
        <w:t>D-25/2022 Seite 10 legen, dass sich der Beschwerdeführer bei der Teilnahme an Veranstaltun- gen in der Schweiz in besonderer, qualifizierter Weise aus der Masse der Teilnehmer abgehoben hat. So ist er auf den anlässlich der Kundgebung in C._______ vom (…) aufgenommenen Videoaufnehmen nicht eindeutig – und erst recht nicht als führende Persönlichkeit – erkennbar, zumal – an- ders als von ihm behauptet – zahlreiche Männer bei dem Anlass ein weis- ses Hemd und schwarze Hosen trugen. Sodann erstaunt, dass lediglich auf Fotos, welche den Beschwerdeführer allein (mithin nicht mit anderen Teilnehmern) zeigen, erkennbar ist, dass das von ihm getragene Hemd mit dem LTTE-Logo versehen ist; auf allen anderen Bildern trägt der Be- schwerdeführer über dem Hemd eine Jacke. Dasselbe gilt auch für die auf Beschwerdeebene eingereichten, angeblich bei einer Veranstaltung in F._______ am (…) und anlässlich des "(…)" in G._______ am (…) aufge- nommenen Fotos. Aus keinen der Bilder ergibt sich, dass der Beschwer- deführer bei den von ihm besuchten Veranstaltungen eine besondere Rolle gespielt haben könnte. Sodann vermochte der Beschwerdeführer auch die angeblichen Verbin- dungen zu E._______und die behauptete Beförderung zum STCC-Kader- mitglied in keiner Weise zu belegen. In diesem Zusammenhang ist auch darauf hinzuweisen, dass die sri-lanki- schen Behörden blosse "Mitläufer" an Massenveranstaltungen sehr wohl als solche identifizieren können und diese denn auch nicht als Gefahr wahrnehmen (vgl. dazu Referenzurteil des BVGer E-1866/2015 vom 14. Juli 2016 E. 8.5.4). In Anbetracht dessen vermag auch der Umstand nichts zu ändern, dass in sri-lankischen Medien über die Kundgebungen und Anlässe in der Schweiz berichtet worden sein soll.</w:t>
      </w:r>
    </w:p>
    <w:p>
      <w:r>
        <w:rPr>
          <w:b/>
        </w:rPr>
        <w:t>E. 8.3</w:t>
      </w:r>
    </w:p>
    <w:p>
      <w:r>
        <w:t>Nachdem der Beschwerdeführer den erhöhten Anforderungen an die Begründungspflicht nicht nachgekommen ist, ist das SEM zu Recht auf das Mehrfachgesuch vom 8. Oktober 2021 in Anwendung von Art. 111c Abs. 1 AsylG i.V.m. Art. 13 Abs. 2 VwVG nicht eingetreten.</w:t>
      </w:r>
    </w:p>
    <w:p>
      <w:r>
        <w:rPr>
          <w:b/>
        </w:rPr>
        <w:t>E. 9.1</w:t>
      </w:r>
    </w:p>
    <w:p>
      <w:r>
        <w:t>Lehnt das SEM das Asylgesuch ab oder tritt es darauf nicht ein, so verfügt es in der Regel die Wegweisung aus der Schweiz und ordnet den Vollzug an (Art. 44 Abs. 1 AsylG).</w:t>
      </w:r>
    </w:p>
    <w:p>
      <w:r>
        <w:t>D-25/2022 Seite 11</w:t>
      </w:r>
    </w:p>
    <w:p>
      <w:r>
        <w:rPr>
          <w:b/>
        </w:rPr>
        <w:t>E. 9.2</w:t>
      </w:r>
    </w:p>
    <w:p>
      <w:r>
        <w:t>Der Beschwerdeführer verfügt weder über eine ausländerrechtliche Aufenthaltsbewilligung noch über einen Anspruch auf Erteilung einer sol- chen. Die Wegweisung wurde demnach zu Recht angeordnet (Art. 44 Abs. 1 AsylG;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 gender Strafe oder Behandlung unterworfen werden.</w:t>
      </w:r>
    </w:p>
    <w:p>
      <w:r>
        <w:rPr>
          <w:b/>
        </w:rPr>
        <w:t>E. 10.2.2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w:t>
      </w:r>
    </w:p>
    <w:p>
      <w:r>
        <w:t>D-25/2022 Seite 12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nach Sri Lanka dort mit beachtlicher Wahrscheinlichkeit einer nach Art. 3 EMRK oder Art. 1 FoK verbotenen Strafe oder Behandlung aus- 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An der im Urteil D-6714/2019 vom 21. Mai 2021 getroffenen Ein- schätzung zur Zulässigkeit ist weiterhin festzuhalten. Die allgemeine Men- schenrechtssituation in Sri Lanka lässt den Wegweisungsvollzug zum heu- tigen Zeitpunkt nicht als generell unzulässig erscheinen und der Beschwer- deführer weist seinerseits keine individuellen Merkmale auf, welche eine Unzulässigkeit des Vollzugs begründen könnten. Der Vollzug der Wegwei- sung erweist sich damit als zulässig</w:t>
      </w:r>
    </w:p>
    <w:p>
      <w:r>
        <w:rPr>
          <w:b/>
        </w:rPr>
        <w:t>E. 10.3.1</w:t>
      </w:r>
    </w:p>
    <w:p>
      <w:r>
        <w:t>Der Vollzug der Wegweisung kann nach Art. 83 Abs. 4 AIG unzu- mutbar sein, wenn der Ausländer oder die Ausländerin im Heimat- oder Herkunftsstaat aufgrund von Situationen wie Krieg, Bürgerkrieg, all- gemeiner Gewalt und medizinischer Notlage konkret gefährdet ist. Wird eine konkrete Gefährdung festgestellt, ist – unter Vorbehalt von Art. 83 Abs. 7 AIG – die vorläufige Aufnahme zu gewähren.</w:t>
      </w:r>
    </w:p>
    <w:p>
      <w:r>
        <w:rPr>
          <w:b/>
        </w:rPr>
        <w:t>E. 10.3.2</w:t>
      </w:r>
    </w:p>
    <w:p>
      <w:r>
        <w:t>Die Vorinstanz hat die Zumutbarkeit des Wegweisungsvollzugs des Beschwerdeführers mit Verweis auf das seine Person betreffende Urteil D-6714/2019 vom 21. Mai 2021, in welchem sich das Gericht mit der Frage der Zumutbarkeit des Wegweisungsvollzugs, namentlich auch der individuellen Situation des Beschwerdeführers auseinandersetzte, bejaht. Die entsprechenden Ausführungen (E. 9.3), auf welche an dieser Stelle verwiesen werden kann, erweisen sich weiterhin als gültig, zumal weder dem Mehrfachgesuch vom 8. Oktober 2021 noch der Beschwerde vom 3. Januar 2022 konkrete und glaubhafte Hinweise auf das Bestehen von (neuen, insbesondere auch medizinischen) Wegweisungsvollzugshinder- nissen entnommen werden können.</w:t>
      </w:r>
    </w:p>
    <w:p>
      <w:r>
        <w:t>D-25/2022 Seite 13</w:t>
      </w:r>
    </w:p>
    <w:p>
      <w:r>
        <w:rPr>
          <w:b/>
        </w:rPr>
        <w:t>E. 10.4</w:t>
      </w:r>
    </w:p>
    <w:p>
      <w:r>
        <w:t>Der Vollzug der Wegweisung des Beschwerdeführers nach Sri Lanka ist schliesslich möglich, da keine Vollzugshindernisse bestehen (Art. 83 Abs. 2 AIG), und es dem Beschwerdeführer obliegt, bei der Beschaffung gültiger Reisepapiere mitzuwirken (vgl. Art. 8 Abs. 4 AsylG und BVGE 2008/34 E. 12). Allfällige Verzögerungen aufgrund der herrschenden Situation im Zusam- menhang mit der Coronavirus-Pandemie stellen – gemäss aktuellem Kenntnisstand – lediglich temporäre Vollzugshindernisse dar und vermö- gen am Ausgang des vorliegenden Verfahrens nichts zu ändern (vgl. statt vieler: Urteil des BVGer D-139/2020 vom 19. Juni 2020 E. 9.6 m.w.H.).</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12.1</w:t>
      </w:r>
    </w:p>
    <w:p>
      <w:r>
        <w:t>Mit dem vorliegenden Urteil wird das Gesuch um Verzicht auf die Er- hebung eines Kostenvorschusses (Art. 63 Abs. 4 VwVG) gegenstandslos.</w:t>
      </w:r>
    </w:p>
    <w:p>
      <w:r>
        <w:rPr>
          <w:b/>
        </w:rPr>
        <w:t>E. 12.2</w:t>
      </w:r>
    </w:p>
    <w:p>
      <w:r>
        <w:t>Das Gesuch um Gewährung der unentgeltlichen Prozessführung im Sinne von Art. 65 Abs. 1 VwVG ist abzuweisen, da sich die in der Be- schwerde gestellten Begehren als zum vornherein aussichtslos erwiesen haben.</w:t>
      </w:r>
    </w:p>
    <w:p>
      <w:r>
        <w:rPr>
          <w:b/>
        </w:rPr>
        <w:t>E. 12.3</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w:t>
      </w:r>
    </w:p>
    <w:p>
      <w:r>
        <w:t>(Dispositiv nächste Seite)</w:t>
      </w:r>
    </w:p>
    <w:p>
      <w:r>
        <w:t>D-25/2022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