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D-2587/2016 vom 11. Mai 2016</w:t>
      </w:r>
    </w:p>
    <w:p>
      <w:r>
        <w:t>Bundesverwaltungsgericht, 2016-05-11, DE</w:t>
      </w:r>
    </w:p>
    <w:p>
      <w:r>
        <w:rPr>
          <w:b/>
        </w:rPr>
        <w:t xml:space="preserve">Quelle: </w:t>
      </w:r>
      <w:r>
        <w:t>https://mcp.opencaselaw.ch/entscheid/bvger_D-2587_2016</w:t>
      </w:r>
    </w:p>
    <w:p>
      <w:r>
        <w:t>FR: TAF D-2587/2016 du 11 mai 2016</w:t>
      </w:r>
    </w:p>
    <w:p>
      <w:r>
        <w:t>IT: TAF D-2587/2016 del 11 maggio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gutgeheissen.</w:t>
      </w:r>
    </w:p>
    <w:p>
      <w:r>
        <w:rPr>
          <w:b/>
        </w:rPr>
        <w:t>E. 2</w:t>
      </w:r>
    </w:p>
    <w:p>
      <w:r>
        <w:t>Das Urteil D-2154/2016 vom 20. April 2016 wird aufgehoben.</w:t>
      </w:r>
    </w:p>
    <w:p>
      <w:r>
        <w:rPr>
          <w:b/>
        </w:rPr>
        <w:t>E. 3</w:t>
      </w:r>
    </w:p>
    <w:p>
      <w:r>
        <w:t>Das Beschwerdeverfahren D-2154/2016 wird unter der Geschäftsnummer D-2587/2016 wieder aufgenommen.</w:t>
      </w:r>
    </w:p>
    <w:p>
      <w:r>
        <w:rPr>
          <w:b/>
        </w:rPr>
        <w:t>E. 4</w:t>
      </w:r>
    </w:p>
    <w:p>
      <w:r>
        <w:t>Es werden keine Verfahrenskosten auferlegt und keine Parteientschädigung ausgerichtet.</w:t>
      </w:r>
    </w:p>
    <w:p>
      <w:r>
        <w:rPr>
          <w:b/>
        </w:rPr>
        <w:t>E. 5</w:t>
      </w:r>
    </w:p>
    <w:p>
      <w:r>
        <w:t>Dieses Urteil geht an den Gesuchsteller, das SEM und die kantonale Migrationsbehörde. II. im Beschwerdeverfahren</w:t>
      </w:r>
    </w:p>
    <w:p>
      <w:r>
        <w:rPr>
          <w:b/>
        </w:rPr>
        <w:t>E. 6</w:t>
      </w:r>
    </w:p>
    <w:p>
      <w:r>
        <w:t>Die Beschwerde wird abgewiesen.</w:t>
      </w:r>
    </w:p>
    <w:p>
      <w:r>
        <w:rPr>
          <w:b/>
        </w:rPr>
        <w:t>E. 7</w:t>
      </w:r>
    </w:p>
    <w:p>
      <w:r>
        <w:t>Der Antrag auf Gewährung der vollumfänglichen unentgeltlichen Rechtspflege wird abgewiesen. 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8</w:t>
      </w:r>
    </w:p>
    <w:p>
      <w:r>
        <w:t>Dieses Urteil geht an den Gesuchsteller, das SEM und die zuständige kantonale Behörde. Der vorsitzende Richter: Die Gerichtsschreiberin: Hans Schürch Martina Kunert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