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D-2574/2024 vom 30. Mai 2024</w:t>
      </w:r>
    </w:p>
    <w:p>
      <w:r>
        <w:t>Bundesverwaltungsgericht, 2024-05-30, DE</w:t>
      </w:r>
    </w:p>
    <w:p>
      <w:r>
        <w:rPr>
          <w:b/>
        </w:rPr>
        <w:t xml:space="preserve">Quelle: </w:t>
      </w:r>
      <w:r>
        <w:t>https://mcp.opencaselaw.ch/entscheid/bvger_D-2574_2024</w:t>
      </w:r>
    </w:p>
    <w:p>
      <w:r>
        <w:t>FR: TAF D-2574/2024 du 30 mai 2024</w:t>
      </w:r>
    </w:p>
    <w:p>
      <w:r>
        <w:t>IT: TAF D-2574/2024 del 30 maggio 2024</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einzutreten (Art. 105 und 108 Abs. 2 AsylG, Art. 52 Abs. 1 VwVG).</w:t>
      </w:r>
    </w:p>
    <w:p>
      <w:r>
        <w:t>D-2574/2024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begründete Furcht vor Verfolgung im Sinne von Art. 3 AsylG liegt vor, wenn ein konkreter Anlass zur Annahme besteht, eine solche hätte sich –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w:t>
      </w:r>
    </w:p>
    <w:p>
      <w:r>
        <w:rPr>
          <w:b/>
        </w:rPr>
        <w:t>E. 4.3</w:t>
      </w:r>
    </w:p>
    <w:p>
      <w:r>
        <w:t>Die Flüchtlingseigenschaft ist nachzuweisen oder zumindest glaubhaft zu machen (Art. 7 AsylG).</w:t>
      </w:r>
    </w:p>
    <w:p>
      <w:r>
        <w:t>D-2574/2024 Seite 5</w:t>
      </w:r>
    </w:p>
    <w:p>
      <w:r>
        <w:rPr>
          <w:b/>
        </w:rPr>
        <w:t>E. 5.1</w:t>
      </w:r>
    </w:p>
    <w:p>
      <w:r>
        <w:t>Die Vorinstanz begründete ihren ablehnenden Entscheid mit der feh- lenden flüchtlingsrechtlichen Relevanz der Vorbringen des Beschwerde- führers. Der Beschwerdeführer könne aus der ungerechtfertigten Einleitung zweier Verfahren gegen ihn wegen Mitgliedschaft bei einer Terrororganisation und wegen Terrorpropaganda, der jährliche Razzien aufgrund der Tätigkeiten seines Bruders (zuletzt unter Gewaltanwendung im Jahr 2020), der Ar- beitskündigung und Drohung einer unbekannten Person keine objektiv be- gründete Furcht flüchtlingsrechtlichen Ausmasses und damit auch keinen unerträglichen psychischen Druck seitens der türkischen Behörden ablei- ten. Das eine Verfahren sei eingestellt und vom anderen sei er freigespro- chen worden. Selbst wenn er gemäss den von ihm eingereichten Beweis- mitteln wegen der erwähnten Verfahren in einem Register verzeichnet sei, bestehe aktuell weder ein weiteres Verfahren gegen ihn noch sei er zur Fahndung ausgeschrieben. Es gebe keine Hinweise auf eine drohende Festnahme, Haft oder Gefängnisstrafe bei einer Rückkehr in die Türkei. Hinsichtlich der wiederholten Hausrazzien im Zusammenhang mit der Ver- einstätigkeit des Bruders sei festzuhalten, das erlittene oder zu befürch- tende Nachteile naher Angehöriger im Regelfall keine flüchtlingsrechtlich relevante Intensität erreichen würden. Der Bruder wohne gemäss eigenen Angaben nach wie vor mit der Familie an der offiziellen Adresse in Diyarba- kir. Es sei – auch in Berücksichtigung des konsultierten Verwandtendos- siers N (…) – keine drohende Reflexverfolgung ersichtlich. Gemäss eige- nen Angaben habe der Beschwerdeführer ausser den Belästigungen keine Probleme mit Behörden, insbesondere nicht mit den türkischen Strafverfol- gungsbehörden, gehabt. Alsdann vermöge die arbeitsrechtliche Kündigung im Jahr 2021 mangels Intensität keine flüchtlingsrelevante Verfolgung dar- zustellen. Insgesamt komme seinen Vorbringen keine flüchtlingsrechtlich relevante Bedeutung nach Art. 3 AsylG zu.</w:t>
      </w:r>
    </w:p>
    <w:p>
      <w:r>
        <w:rPr>
          <w:b/>
        </w:rPr>
        <w:t>E. 5.2</w:t>
      </w:r>
    </w:p>
    <w:p>
      <w:r>
        <w:t>In der Beschwerde wurden die bisherigen Vorbringen wiederholt und geltend gemacht, die Vorinstanz verkenne die Asylrelevanz der Massnah- men, die einen unerträglichen psychischen Druck bewirken könnten. Ge- mäss Lehre und Rechtsprechung hätten im Einzelfall Personen, denen in der Türkei Unterstützung von als terroristisch eingestuften Organisationen vorgeworfen werde, begründete Furcht vor Verfolgung (Hinweis auf Urteil des BVGer E-2549/2021 vom 5. September 2023 E. 6.3). Überdies werde</w:t>
      </w:r>
    </w:p>
    <w:p>
      <w:r>
        <w:t>D-2574/2024 Seite 6 das türkische Regime in öffentlichen Berichten als diktatorisches System bezeichnet (BTI 2020 Länderbericht Türkei, Bericht der Bertelsmann Stif- tung) und es herrsche eine besorgniserregende Lage im Land. Die zur Aus- reise führenden Ereignisse hätten während des Studiums des Beschwer- deführers begonnen (Demonstrationsteilnahmen). Er sei nicht wegen der allgemeinen Probleme der Kurden ausgereist, sondern aufgrund der Be- fürchtung, eines Tages aufgrund seiner politischen Haltung vom Staat Mas- snahmen mit irreversiblen Folgen ausgesetzt zu werden, was er mit den eingereichten Beweismitteln darlegen wolle. Die zu Unrecht eingeleiteten Strafverfahren gegen ihn – sowie gegen einen Freund und seinen Bruder – seien bis zum Freispruch beziehungsweise zur Einstellung zwecks Druckausübung absichtlich drei beziehungsweise vier Jahre lang pendent gehalten worden. Er sei alsdann weiterhin verfolgt beziehungsweise über- wacht worden (Gefühl der Beobachtung von Polizisten im Garten und in der Mensa der Universität). Im Weiteren würde gemäss einem Bericht der Schweizerischen Flüchtlingshilfe (SFH) selbst bei einem Freispruch ein Datenblatt über die betroffene Person angelegt werden. Aufgrund dieser Fichierung sei entgegen der Behauptung der Vorinstanz von einer Fahn- dung des Beschwerdeführers auszugehen. Überdies sei aus den Beweis- mitteln ersichtlich, dass der Beschwerdeführer gegen die Kündigung im Jahr 2021 Einsprache erhoben habe, nachdem ihn das Bildungsministe- rium aufgrund einer Identitätsprüfung mittels GBT-Auszug (Fichierung) als «missbillige Person» entlassen habe. Das regionale Verwaltungsgericht habe die Einsprache am 21. April 2022 gutgeheissen. Die Entlassung stelle ein Glied einer Reihe von Verfolgungshandlungen dar, mit denen der Be- schwerdeführer vom Staat unter Druck gesetzt worden sei. Der Entschluss, das Heimatland zu verlassen, sei nicht spontan gefallen, sondern die da- malige Drohung einer unbekannten Person sei der Tropfen, der das Fass zum Überlaufen gebracht und den Beschwerdeführer zur Ausreise bewegt habe, gewesen. Im Weiteren mache der Beschwerdeführer in Bezug auf den Bruder B._______ keine Reflexverfolgung geltend, sondern er wolle mit den dies- bezüglichen Angaben den unerträglichen psychischen Druck aufzeigen be- ziehungsweise unterstreichen. So habe der Bruder deswegen – bezie- hungsweise aufgrund der psychischen Probleme seiner Tochter wegen der Razzien –seine Aktivitäten für den Göc-DER Verein aufgegeben und sich generell von den politischen Aktivitäten zurückgezogen. Der Beschwerde- führer habe dieselben politischen Interessen und die Repressalien gegen ihn würden aufgrund seines Bruders verstärkt. Er weise deshalb ein expo- niertes politisches Profil auf und sei schliesslich – als Ausdruck seiner</w:t>
      </w:r>
    </w:p>
    <w:p>
      <w:r>
        <w:t>D-2574/2024 Seite 7 bestehenden politischen Haltung, wegen der er die Türkei verlassen habe – auch in der Schweiz nach wie vor politisch tätig. Neu brachte der Beschwerdeführer vor, seine Anwältin in der Türkei habe ihn über die Eröffnung eines Strafverfahrens gegen ihn informiert (Akten- zeichen 2024/2398). Im eingereichten Schreiben lege die Anwältin seinen Lebenslauf sowie die bereits thematisierten Repressalien und Schikanen wie auch die abgeschlossenen Strafverfahren dar. Im ebenso beigelegten Referenzschreiben eines ehemaligen HDP Abgeordneten werde sein poli- tisches Engagement für die HPD bestätigt sowie über seine Aufgaben und Tätigkeiten Auskunft gegeben.</w:t>
      </w:r>
    </w:p>
    <w:p>
      <w:r>
        <w:rPr>
          <w:b/>
        </w:rPr>
        <w:t>E. 6.1</w:t>
      </w:r>
    </w:p>
    <w:p>
      <w:r>
        <w:t>Die Vorinstanz hat die Vorbringen des Beschwerdeführers in der angefochtenen Verfügung mit überzeugender Begründung als nicht flüchtlingsrechtlich relevant qualifiziert, die Flüchtlingseigenschaft verneint und das Asylgesuch abgelehnt. Zur Vermeidung von Wiederholungen kann auf die zutreffenden Erwägungen in der angefochtenen Verfügung sowie auf Erwägung 5.1 hiervor verwiesen werden. Die Ausführungen auf Beschwerdeebene führen insgesamt, wie zu sehen sein wird, zu keiner anderen Betrachtungsweise. Auf die Entgegnungen in der Beschwerde und die neu eingereichten Beweismittel ist im Folgenden näher einzugehen.</w:t>
      </w:r>
    </w:p>
    <w:p>
      <w:r>
        <w:rPr>
          <w:b/>
        </w:rPr>
        <w:t>E. 6.2</w:t>
      </w:r>
    </w:p>
    <w:p>
      <w:r>
        <w:t>Hinsichtlich der neu eingereichten fremdsprachigen Beweismittel in Kopie ist zunächst festzustellen, dass der Beschwerdeführer deren Inhalt erläutert hat (Beschwerdebeilagen 4 und 5; Inhaltsangaben: Beschwerde, S. 13). In Bezug auf die Einleitung eines strafrechtlichen Verfahrens gegen den Beschwerdeführer in der Türkei ist alsdann festzuhalten, dass in der Türkei Ermittlungsverfahren im Allgemeinen oft in teils hoher Zahl eingelei- tet, aber häufig auch wieder eingestellt werden. Dies wird – nebst dem Freispruch – vom eingestellten früheren Strafverfahren gegen den Be- schwerdeführer unterstrichen. Deshalb ist selbst bei Annahme, es würde gegen den Beschwerdeführer ermittelt beziehungsweise es sei ein Straf- verfahren gegen ihn eingeleitet worden oder es würde (zukünftig) gar eine Anklage erhoben, nicht ohne Weiteres von einer späteren Verurteilung und insgesamt auch nicht von einer aktuellen Asylrelevanz auszugehen (vgl. statt vieler Urteil des BVGer D-872/2024 E. 7.2 vom 18. März 2024). Im Weiteren sind beide Schreiben unbehelflich, da solche aufgrund der nahe- liegenden Möglichkeit, dass es sich um Gefälligkeitsschreiben handelt, von geringem Beweiswert sind, überdies der Beweiswert von Unterlagen, die</w:t>
      </w:r>
    </w:p>
    <w:p>
      <w:r>
        <w:t>D-2574/2024 Seite 8 nicht im Original vorliegen, mangels Überprüfbarkeit der Echtheit ohnehin niedrig ist. Aufgrund des Gesagten kann der Beschwerdeführer aus den beiden neuen Beweismitteln nichts zu seinen Gunsten ableiten. Alsdann kann er mit den zahlreichen Hinweisen auf öffentliche Berichte, Internet- quellen und die Rechtsprechung – auch mangels persönlicher Betroffen- heit – nichts zu seinen Gunsten ableiten, zumal in der von ihm zahlreich zitierten Rechtsprechung des Bundesverwaltungsgerichts deutlich festge- halten wird, dass jeweils eine Einzelfallbeurteilung vorzunehmen ist (Be- schwerde, S. 5 bis 12, insbesondere S. 6.). Insofern der Beschwerdeführer einen unerträglichen psychischen Druck im Sinne des Gesetzes geltend macht, so ist ein solcher aus objektiver Sicht – entgegen seiner Behaup- tung – in der Dauer von strafrechtlichen Ermittlungsverfahren nicht zu er- blicken. Die vorgebrachte Dauer von drei beziehungsweise vier Jahren ist nicht ohne Weiteres ungewöhnlich und zudem fanden die konkreten Ver- fahren ihren Ausgang zu Gunsten des Beschwerdeführers. Ebenso wenig kann er (mangels Intensität) ernsthafte asylrelevante Nachteile aus den weiteren Vorbringen (Beschimpfung, Drohungen, Schikanen, Razzien, vo- rübergehende Festnahme, Gefühl der Beobachtung aufgrund auf dem Uni- versitätsgelände anwesenden Polizisten) – auch kumulativ betrachtet – ab- leiten. Sie vermögen keinen unerträglichen psychischen Druck im Sinne des Asylgesetzes zu bewirken. Entgegen seiner Behauptung handelt es sich bei den Vorbringen eben genau um allgemeine Schikanen und Re- pressalien, welchen die kurdische Bevölkerung in weiten Teilen der Türkei ausgesetzt sind (mangelnde Gezieltheit und Intensität). Bei einer Gesamt- beurteilung kann er aus der hypothetischen Befürchtung, «eines Tages Massnahmen mit irreversiblen Folgen ausgesetzt zu sein», nichts zu sei- nen Gunsten ableiten (Beschwerde, S. 7 f.), zumal der Massstab der er- heblichen Wahrscheinlichkeit und der Unmittelbarkeit der Gefahr gilt. Ge- mäss eigenen Angaben in der Beschwerde dienen die vergleichsweise an- geführten Repressalien, von welchen der in der Türkei lebende Bruder B._______ betroffen sei, nur der Veranschaulichung des unerträglichen psychischen Drucks, wobei er explizit keine Reflexverfolgung geltend ma- chen will. Diese Argumente sind unbehelflich, ein asylrelevantes Profil ab- zuleiten. Zudem ist nicht nachvollziehbar, inwiefern das politische Engage- ment des Bruders bei einer Rückkehr die potentielle Gefahr für den Be- schwerdeführer verstärke, wenn sich jener zwischenzeitlich von den bishe- rigen politischen Aktivitäten zurückgezogen haben soll (Beschwerde, S. 12). Bei einer Gesamtbeurteilung gehen weder aus den Akten noch der Beschwerdeeingabe Anhaltspunkte für eine strafrechtlich relevante Vorbe- lastung oder – entgegen der Beschwerde – für ein exponiertes politisches und damit asylrelevantes Profil hervor, selbst wenn er aufgrund der – zu</w:t>
      </w:r>
    </w:p>
    <w:p>
      <w:r>
        <w:t>D-2574/2024 Seite 9 seinen Gunsten – abgeschlossenen Verfahren im GBT-Registerauszug verzeichnet ist (vgl. hierzu zutreffend auch vi-Entscheid, S. 6). Es ist ent- gegen der Beschwerde nicht davon auszugehen, dass ein eigentliches Da- tenblatt angelegt worden ist.</w:t>
      </w:r>
    </w:p>
    <w:p>
      <w:r>
        <w:rPr>
          <w:b/>
        </w:rPr>
        <w:t>E. 6.3</w:t>
      </w:r>
    </w:p>
    <w:p>
      <w:r>
        <w:t>Aufgrund der in der Beschwerde lediglich pauschal gemachten Anga- ben zu exilpolitischen Aktivitäten des Beschwerdeführers (blosse Teilnah- men an Veranstaltungen und Demonstrationen der prokurdischen Organi- sationen in der Schweiz; Beschwerde, S. 13) besteht unter Berücksichti- gung der Akten kein Anlass zur weitergehenden Prüfung subjektiver Nach- fluchtgründe im Sinne von Art. 54 AsylG (vgl. auch BVGer Urteil D- 6186/2023 vom 28. März 2024 E. 7.3), zumal ohnehin kein exponiertes Profil zu erkennen ist.</w:t>
      </w:r>
    </w:p>
    <w:p>
      <w:r>
        <w:rPr>
          <w:b/>
        </w:rPr>
        <w:t>E. 6.4</w:t>
      </w:r>
    </w:p>
    <w:p>
      <w:r>
        <w:t>Insgesamt führen die Ausführungen in der Beschwerde zu keiner an- deren Betrachtungsweise. Ebenso wenig vermögen die neuen Dokumente die Einschätzung der Vorinstanz umzustossen und sie lassen seine sub- jektive Furcht vor asyl- beziehungsweise flüchtlingsrechtlich relevanter Verfolgung objektiv nicht begründet erscheinen.</w:t>
      </w:r>
    </w:p>
    <w:p>
      <w:r>
        <w:rPr>
          <w:b/>
        </w:rPr>
        <w:t>E. 6.5</w:t>
      </w:r>
    </w:p>
    <w:p>
      <w:r>
        <w:t>Aufgrund des Gesagten hat die Vorinstanz die Flüchtlingseigenschaft des Beschwerdeführers zu Recht verneint und sein Asylgesuch folgerichtig abgelehnt.</w:t>
      </w:r>
    </w:p>
    <w:p>
      <w:r>
        <w:rPr>
          <w:b/>
        </w:rPr>
        <w:t>E. 7.1</w:t>
      </w:r>
    </w:p>
    <w:p>
      <w:r>
        <w:t>Lehnt das SEM das Asylgesuch ab, so verfügt es in der Regel die Wegweisung aus der Schweiz und ordnet den Vollzug an (Art. 44 AsylG).</w:t>
      </w:r>
    </w:p>
    <w:p>
      <w:r>
        <w:rPr>
          <w:b/>
        </w:rPr>
        <w:t>E. 7.2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D-2574/2024 Seite 10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Da es dem Beschwerdeführer nicht gelungen ist, eine asylrechtlich er- hebliche Gefährdung nachzuweisen oder glaubhaft zu machen, kann der in Art. 5 AsylG verankerte Grundsatz der Nichtrückschiebung im vorliegen- den Verfahren keine Anwendung finden. Eine Rückkehr des Beschwerde- führers in die Türkei ist demnach unter diesem Aspekt rechtmässig.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Wie aus vorstehenden Erwägungen hervorgeht, be- stehen – entgegen der Behauptung in der Beschwerde – keine stichhalti- gen Gründe für die Annahme, der Beschwerdeführer würde nach einer Rückkehr in sein Heimatland einer menschenrechtswidrigen Behandlung</w:t>
      </w:r>
    </w:p>
    <w:p>
      <w:r>
        <w:t>D-2574/2024 Seite 11 unterzogen. Auch die allgemeine Menschenrechtssituation in der Türkei lässt den Wegweisungsvollzug zum heutigen Zeitpunkt nicht als unzulässig erscheinen. Nach dem Gesagten ist der Vollzug der Wegweisung sowohl im Sinne der landes- als auch der völkerrechtlichen Bestimmungen zuläs- 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8.4.1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vgl. BVGE 2013/2 E. 9.6) sowie der Entwicklungen nach dem Putschversuch von Teilen des türkischen Militärs im Juli 2016 ist gemäss konstanter Praxis des Bundes- verwaltungsgerichts nicht von einer Situation allgemeiner Gewalt oder bür- gerkriegsähnlichen Verhältnissen in der Türkei auszugehen (vgl. Urteil des BVGer E-6224/2019 vom 19. April 2023 m.w.H.). Es ist aufgrund des Ge- sagten nicht von einer generellen Unzumutbarkeit des Vollzugs von Weg- weisungen auszugehen (vgl. BVGE 2013/2 E. 9.6; Referenzurteil E-1948/2018 vom 12. Juni 2018 E. 7.3.1).</w:t>
      </w:r>
    </w:p>
    <w:p>
      <w:r>
        <w:rPr>
          <w:b/>
        </w:rPr>
        <w:t>E. 8.4.2</w:t>
      </w:r>
    </w:p>
    <w:p>
      <w:r>
        <w:t>Am 6. Februar 2023 forderten schwere Erdbeben im Südosten der Türkei tausende Todesopfer und zerstörten Großteile der Infrastruktur. Der türkische Präsident verhängte daraufhin bis zum 9. Mai 2023 den Ausnah- mezustand über die elf betroffenen Provinzen (Kahramanmaras, Hatay, Gaziantep, Osmaniye, Malatya, Adiyaman, Adana, Diyarbakir, Kilis, Sanli- urfa und Elazig). Aufgrund der aktuellen Lage in den von den Erdbeben betroffenen Gebieten ist die Zumutbarkeit des Wegweisungsvollzugs im Einzelfall zu prüfen.</w:t>
      </w:r>
    </w:p>
    <w:p>
      <w:r>
        <w:rPr>
          <w:b/>
        </w:rPr>
        <w:t>E. 8.4.3</w:t>
      </w:r>
    </w:p>
    <w:p>
      <w:r>
        <w:t>Der Beschwerdeführer stammt gemäss seinen Angaben aus der von den Erdbeben betroffenen Provinz Diyarbakir. Der relativ junge und ge- sunde Beschwerdeführer verfügt über eine sehr gute Ausbildung und über Berufserfahrung. Er hat das Gymnasium (2010) und ein Studium (Lehramt</w:t>
      </w:r>
    </w:p>
    <w:p>
      <w:r>
        <w:t>D-2574/2024 Seite 12 für Naturwissenschaften; 2016) abgeschlossen sowie ein Studium in Pflan- zenschutz (2018) und ein Masterstudium in Nanotechnologie (2021) be- gonnen (A12/9, F17ff.; vi-Entscheid Ziff. III/2). Berufserfahrung konnte er bereits im Tourismusbereich, als Lehrer und auf Baustellen sammeln (A17/13, F12 ff.). Zudem verfügt er mit seiner im Heimatstaat lebenden Fa- milie, welche fünf Häuser besitzt und in guter finanzieller Situation lebt (A12/9, F9), über ein intaktes Beziehungsnetz und er telefoniert täglich mit seiner religiös angetrauten Ehefrau, welche in Mardin lebt und dort als Phy- siotherapeutin arbeitet (A12/9, F13; A17/13, F11; F 22 ff.). Es ist davon auszugehen, dass der Beschwerdeführer bei einer Rückkehr auf die Un- terstützung seiner Familie, insbesondere von seiner religiös angetrauten Ehefrau, zählen kann und es ihm – auch angesichts seines Lebenslaufs – nötigenfalls zumutbar ist, eine innerstaatliche Wohnsitzalternative wahrzu- nehmen. Somit ist im Einzelfall aus individueller Sicht beziehungsweise auch in Berücksichtigung der Erdbebensituation die Rückkehr in die Türkei zumutbar.</w:t>
      </w:r>
    </w:p>
    <w:p>
      <w:r>
        <w:rPr>
          <w:b/>
        </w:rPr>
        <w:t>E. 8.4.4</w:t>
      </w:r>
    </w:p>
    <w:p>
      <w:r>
        <w:t>Der Vollzug der Wegweisung erweist sich nach dem Gesagten als zumutbar.</w:t>
      </w:r>
    </w:p>
    <w:p>
      <w:r>
        <w:rPr>
          <w:b/>
        </w:rPr>
        <w:t>E. 8.5</w:t>
      </w:r>
    </w:p>
    <w:p>
      <w:r>
        <w:t>Schliesslich obliegt es dem Beschwerdeführer, sich bei der zuständi- gen Vertretung des Heimatstaates die neben seinen aktuellen Ausweispa- pieren für eine Rückkehr allfällig weiteren notwendigen Reisedokumente zu beschaffen (Art. 8 Abs. 4 AsylG; vgl. BVGE 2008/34 E. 12), weshalb der Vollzug der Wegweisung auch als möglich zu bezeichnen ist (Art. 83 Abs. 2 AIG).</w:t>
      </w:r>
    </w:p>
    <w:p>
      <w:r>
        <w:rPr>
          <w:b/>
        </w:rPr>
        <w:t>E. 8.6</w:t>
      </w:r>
    </w:p>
    <w:p>
      <w:r>
        <w:t>Zusammenfassend hat das SEM den Wegweisungsvollzug zu Recht als zulässig, zumutbar und möglich bezeichnet. Die Anordnung der vorläu- figen Aufnahme fällt somit ausser Betracht (Art. 83 Abs. 1–4 AIG).</w:t>
      </w:r>
    </w:p>
    <w:p>
      <w:r>
        <w:rPr>
          <w:b/>
        </w:rPr>
        <w:t>E. 9</w:t>
      </w:r>
    </w:p>
    <w:p>
      <w:r>
        <w:t>Aus diesen Erwägungen ergibt sich, dass die angefochtene Verfügung Bundesrecht nicht verletzt und auch sonst nicht zu beanstanden ist. Die Beschwerde ist abzuweisen.</w:t>
      </w:r>
    </w:p>
    <w:p>
      <w:r>
        <w:rPr>
          <w:b/>
        </w:rPr>
        <w:t>E. 10.1</w:t>
      </w:r>
    </w:p>
    <w:p>
      <w:r>
        <w:t>Die Beschwerde hat sich als von vornherein aussichtslos erwiesen, weshalb das mit der Beschwerde gestellte Gesuch um Gewährung der un- entgeltlichen Rechtspflege (einschliesslich der amtlichen Rechtsverbei- ständung) abzuweisen ist (Art. 65 Abs. 1 VwVG).</w:t>
      </w:r>
    </w:p>
    <w:p>
      <w:r>
        <w:t>D-2574/2024 Seite 13</w:t>
      </w:r>
    </w:p>
    <w:p>
      <w:r>
        <w:rPr>
          <w:b/>
        </w:rPr>
        <w:t>E. 10.2</w:t>
      </w:r>
    </w:p>
    <w:p>
      <w:r>
        <w:t>Als Folge der Abweisung der Beschwerde sind die Kosten des Ver- fahrens somit dem Beschwerdeführer aufzuerlegen (Art. 63 Abs. 1 und 5 VwVG) und auf Fr. 750.– festzusetzen (Art. 1–3 des Reglements vom 21. Februar 2008 über die Kosten und Entschädigungen vor dem Bundes- verwaltungsgericht [VGKE, SR 173.320.2] i.V.m. Art. 16 Abs. 1 Bst. a VGG). (Dispositiv nächste Seite)</w:t>
      </w:r>
    </w:p>
    <w:p>
      <w:r>
        <w:t>D-2574/2024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